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7A06D" w14:textId="5700B77E" w:rsidR="00FA3D6E" w:rsidRDefault="00FA3D6E" w:rsidP="00FA3D6E">
      <w:pPr>
        <w:jc w:val="center"/>
        <w:rPr>
          <w:rFonts w:cstheme="minorHAnsi"/>
          <w:b/>
          <w:sz w:val="28"/>
          <w:szCs w:val="28"/>
        </w:rPr>
      </w:pPr>
      <w:r w:rsidRPr="00AF7F3E">
        <w:rPr>
          <w:rFonts w:cstheme="minorHAnsi"/>
          <w:b/>
          <w:sz w:val="28"/>
          <w:szCs w:val="28"/>
        </w:rPr>
        <w:t xml:space="preserve">ATHLETICS CANADA </w:t>
      </w:r>
      <w:r w:rsidR="002F4B00">
        <w:rPr>
          <w:rFonts w:cstheme="minorHAnsi"/>
          <w:b/>
          <w:sz w:val="28"/>
          <w:szCs w:val="28"/>
        </w:rPr>
        <w:t>RUN, JUMP, THROW</w:t>
      </w:r>
      <w:r w:rsidR="00FD215B">
        <w:rPr>
          <w:rFonts w:cstheme="minorHAnsi"/>
          <w:b/>
          <w:sz w:val="28"/>
          <w:szCs w:val="28"/>
        </w:rPr>
        <w:t xml:space="preserve"> WHEEL LEADER</w:t>
      </w:r>
      <w:r w:rsidRPr="00AF7F3E">
        <w:rPr>
          <w:rFonts w:cstheme="minorHAnsi"/>
          <w:b/>
          <w:sz w:val="28"/>
          <w:szCs w:val="28"/>
        </w:rPr>
        <w:t xml:space="preserve"> </w:t>
      </w:r>
      <w:r w:rsidR="00E05F75" w:rsidRPr="00AF7F3E">
        <w:rPr>
          <w:rFonts w:cstheme="minorHAnsi"/>
          <w:b/>
          <w:sz w:val="28"/>
          <w:szCs w:val="28"/>
        </w:rPr>
        <w:t>EVALUATION</w:t>
      </w:r>
    </w:p>
    <w:p w14:paraId="518C32CA" w14:textId="1B711D04" w:rsidR="002C46B6" w:rsidRDefault="002C46B6" w:rsidP="00FA3D6E">
      <w:pPr>
        <w:jc w:val="center"/>
        <w:rPr>
          <w:rFonts w:cstheme="minorHAnsi"/>
          <w:b/>
          <w:sz w:val="28"/>
          <w:szCs w:val="28"/>
        </w:rPr>
      </w:pPr>
      <w:r>
        <w:rPr>
          <w:rFonts w:cstheme="minorHAnsi"/>
          <w:b/>
          <w:sz w:val="28"/>
          <w:szCs w:val="28"/>
        </w:rPr>
        <w:t>Community Sport</w:t>
      </w:r>
    </w:p>
    <w:p w14:paraId="330F1A9A" w14:textId="54231DCE" w:rsidR="00FD215B" w:rsidRDefault="00FD215B" w:rsidP="00FD215B">
      <w:pPr>
        <w:rPr>
          <w:rFonts w:cstheme="minorHAnsi"/>
        </w:rPr>
      </w:pPr>
      <w:r>
        <w:rPr>
          <w:rFonts w:cstheme="minorHAnsi"/>
        </w:rPr>
        <w:t xml:space="preserve">There are </w:t>
      </w:r>
      <w:r w:rsidR="002C46B6">
        <w:rPr>
          <w:rFonts w:cstheme="minorHAnsi"/>
        </w:rPr>
        <w:t>three</w:t>
      </w:r>
      <w:r>
        <w:rPr>
          <w:rFonts w:cstheme="minorHAnsi"/>
        </w:rPr>
        <w:t xml:space="preserve"> parts to the Athletics Canada RJTW evaluation.  To be certified, a </w:t>
      </w:r>
      <w:r w:rsidR="00B45A3C">
        <w:rPr>
          <w:rFonts w:cstheme="minorHAnsi"/>
        </w:rPr>
        <w:t>Leader</w:t>
      </w:r>
      <w:r>
        <w:rPr>
          <w:rFonts w:cstheme="minorHAnsi"/>
        </w:rPr>
        <w:t xml:space="preserve"> must complete the following:</w:t>
      </w:r>
    </w:p>
    <w:p w14:paraId="6BBD9C8F" w14:textId="63769AF7" w:rsidR="00FD215B" w:rsidRDefault="00FD215B" w:rsidP="00FD215B">
      <w:pPr>
        <w:pStyle w:val="ListParagraph"/>
        <w:numPr>
          <w:ilvl w:val="0"/>
          <w:numId w:val="7"/>
        </w:numPr>
        <w:rPr>
          <w:rFonts w:cstheme="minorHAnsi"/>
        </w:rPr>
      </w:pPr>
      <w:r>
        <w:rPr>
          <w:rFonts w:cstheme="minorHAnsi"/>
        </w:rPr>
        <w:t xml:space="preserve"> The</w:t>
      </w:r>
      <w:r w:rsidRPr="00FD215B">
        <w:rPr>
          <w:rFonts w:cstheme="minorHAnsi"/>
        </w:rPr>
        <w:t xml:space="preserve"> Make Ethical Decisions multisport module the associated online evaluation.</w:t>
      </w:r>
    </w:p>
    <w:p w14:paraId="080C3791" w14:textId="4BA5234C" w:rsidR="00FD215B" w:rsidRDefault="00FD215B" w:rsidP="00FD215B">
      <w:pPr>
        <w:pStyle w:val="ListParagraph"/>
        <w:numPr>
          <w:ilvl w:val="0"/>
          <w:numId w:val="7"/>
        </w:numPr>
        <w:ind w:left="0" w:firstLine="360"/>
        <w:rPr>
          <w:rFonts w:cstheme="minorHAnsi"/>
        </w:rPr>
      </w:pPr>
      <w:r>
        <w:rPr>
          <w:rFonts w:cstheme="minorHAnsi"/>
        </w:rPr>
        <w:t>The Athletics Canada RJTW portfolio submission outline below.</w:t>
      </w:r>
    </w:p>
    <w:p w14:paraId="49854DBD" w14:textId="23ED2F40" w:rsidR="00F4622C" w:rsidRPr="00FD215B" w:rsidRDefault="00F4622C" w:rsidP="00FD215B">
      <w:pPr>
        <w:pStyle w:val="ListParagraph"/>
        <w:numPr>
          <w:ilvl w:val="0"/>
          <w:numId w:val="7"/>
        </w:numPr>
        <w:ind w:left="0" w:firstLine="360"/>
        <w:rPr>
          <w:rFonts w:cstheme="minorHAnsi"/>
        </w:rPr>
      </w:pPr>
      <w:r>
        <w:rPr>
          <w:rFonts w:cstheme="minorHAnsi"/>
        </w:rPr>
        <w:t>Leader Action Plan</w:t>
      </w:r>
    </w:p>
    <w:p w14:paraId="2A7251B0" w14:textId="4F5D249C" w:rsidR="00AF1404" w:rsidRDefault="00AF1404" w:rsidP="00003A07">
      <w:pPr>
        <w:rPr>
          <w:rFonts w:cstheme="minorHAnsi"/>
          <w:b/>
        </w:rPr>
      </w:pPr>
      <w:r>
        <w:rPr>
          <w:rFonts w:cstheme="minorHAnsi"/>
        </w:rPr>
        <w:t>This is an example of the form</w:t>
      </w:r>
      <w:r w:rsidR="00035349">
        <w:rPr>
          <w:rFonts w:cstheme="minorHAnsi"/>
        </w:rPr>
        <w:t xml:space="preserve"> the evaluator</w:t>
      </w:r>
      <w:r>
        <w:rPr>
          <w:rFonts w:cstheme="minorHAnsi"/>
        </w:rPr>
        <w:t xml:space="preserve"> will access through the Athletics Canada online evaluation system to score an RJT</w:t>
      </w:r>
      <w:r w:rsidR="00FD215B">
        <w:rPr>
          <w:rFonts w:cstheme="minorHAnsi"/>
        </w:rPr>
        <w:t>W</w:t>
      </w:r>
      <w:r>
        <w:rPr>
          <w:rFonts w:cstheme="minorHAnsi"/>
        </w:rPr>
        <w:t xml:space="preserve"> </w:t>
      </w:r>
      <w:r w:rsidR="00B45A3C">
        <w:rPr>
          <w:rFonts w:cstheme="minorHAnsi"/>
        </w:rPr>
        <w:t>Leader</w:t>
      </w:r>
      <w:r w:rsidR="008B21BD">
        <w:rPr>
          <w:rFonts w:cstheme="minorHAnsi"/>
        </w:rPr>
        <w:t xml:space="preserve"> on their portfolio.  The </w:t>
      </w:r>
      <w:r w:rsidR="00B45A3C">
        <w:rPr>
          <w:rFonts w:cstheme="minorHAnsi"/>
        </w:rPr>
        <w:t>Leader</w:t>
      </w:r>
      <w:r>
        <w:rPr>
          <w:rFonts w:cstheme="minorHAnsi"/>
        </w:rPr>
        <w:t xml:space="preserve"> will upload their Emergency Action Plan (EAP)</w:t>
      </w:r>
      <w:r w:rsidR="00035349">
        <w:rPr>
          <w:rFonts w:cstheme="minorHAnsi"/>
        </w:rPr>
        <w:t xml:space="preserve"> and </w:t>
      </w:r>
      <w:r w:rsidR="00FD215B">
        <w:rPr>
          <w:rFonts w:cstheme="minorHAnsi"/>
        </w:rPr>
        <w:t>adapted lesson plan through the Athletics Canada evaluation portfolio</w:t>
      </w:r>
      <w:r w:rsidR="00035349">
        <w:rPr>
          <w:rFonts w:cstheme="minorHAnsi"/>
        </w:rPr>
        <w:t xml:space="preserve">.  Following the </w:t>
      </w:r>
      <w:r w:rsidR="00FD215B">
        <w:rPr>
          <w:rFonts w:cstheme="minorHAnsi"/>
        </w:rPr>
        <w:t xml:space="preserve">review of the </w:t>
      </w:r>
      <w:r w:rsidR="00B45A3C">
        <w:rPr>
          <w:rFonts w:cstheme="minorHAnsi"/>
        </w:rPr>
        <w:t>Leader</w:t>
      </w:r>
      <w:r w:rsidR="00FD215B">
        <w:rPr>
          <w:rFonts w:cstheme="minorHAnsi"/>
        </w:rPr>
        <w:t xml:space="preserve">’s evaluation documents, the evaluator and </w:t>
      </w:r>
      <w:r w:rsidR="00B45A3C">
        <w:rPr>
          <w:rFonts w:cstheme="minorHAnsi"/>
        </w:rPr>
        <w:t>Leader</w:t>
      </w:r>
      <w:r w:rsidR="00035349">
        <w:rPr>
          <w:rFonts w:cstheme="minorHAnsi"/>
        </w:rPr>
        <w:t xml:space="preserve"> will have a discussion and debrief the portfolio submission.  The marks for the portfolio will be recorded online and the</w:t>
      </w:r>
      <w:r w:rsidR="00FD215B">
        <w:rPr>
          <w:rFonts w:cstheme="minorHAnsi"/>
        </w:rPr>
        <w:t xml:space="preserve"> </w:t>
      </w:r>
      <w:r w:rsidR="00B45A3C">
        <w:rPr>
          <w:rFonts w:cstheme="minorHAnsi"/>
        </w:rPr>
        <w:t>Leader</w:t>
      </w:r>
      <w:r w:rsidR="00035349">
        <w:rPr>
          <w:rFonts w:cstheme="minorHAnsi"/>
        </w:rPr>
        <w:t xml:space="preserve"> can review them at anytime once the evaluation is completed.</w:t>
      </w:r>
    </w:p>
    <w:p w14:paraId="7EB4897A" w14:textId="77777777" w:rsidR="00003A07" w:rsidRPr="00AF7F3E" w:rsidRDefault="00CD6BC2" w:rsidP="00003A07">
      <w:pPr>
        <w:rPr>
          <w:rFonts w:cstheme="minorHAnsi"/>
          <w:b/>
        </w:rPr>
      </w:pPr>
      <w:r w:rsidRPr="00AF7F3E">
        <w:rPr>
          <w:rFonts w:cstheme="minorHAnsi"/>
          <w:b/>
        </w:rPr>
        <w:t>Portfolio -</w:t>
      </w:r>
      <w:r w:rsidR="00003A07" w:rsidRPr="00AF7F3E">
        <w:rPr>
          <w:rFonts w:cstheme="minorHAnsi"/>
          <w:b/>
        </w:rPr>
        <w:t xml:space="preserve"> Emergency Action Plan</w:t>
      </w:r>
      <w:r w:rsidR="0061317E" w:rsidRPr="00AF7F3E">
        <w:rPr>
          <w:rFonts w:cstheme="minorHAnsi"/>
          <w:b/>
        </w:rPr>
        <w:t xml:space="preserve"> </w:t>
      </w:r>
    </w:p>
    <w:tbl>
      <w:tblPr>
        <w:tblStyle w:val="TableGrid"/>
        <w:tblW w:w="10598" w:type="dxa"/>
        <w:tblLook w:val="04A0" w:firstRow="1" w:lastRow="0" w:firstColumn="1" w:lastColumn="0" w:noHBand="0" w:noVBand="1"/>
      </w:tblPr>
      <w:tblGrid>
        <w:gridCol w:w="5637"/>
        <w:gridCol w:w="1559"/>
        <w:gridCol w:w="3402"/>
      </w:tblGrid>
      <w:tr w:rsidR="00003A07" w:rsidRPr="00AF7F3E" w14:paraId="73EAE0A5" w14:textId="77777777" w:rsidTr="00E260C6">
        <w:tc>
          <w:tcPr>
            <w:tcW w:w="5637" w:type="dxa"/>
          </w:tcPr>
          <w:p w14:paraId="6F0B0487" w14:textId="2D42F0DF" w:rsidR="0061317E" w:rsidRPr="00AF7F3E" w:rsidRDefault="007D6797" w:rsidP="00793618">
            <w:pPr>
              <w:rPr>
                <w:rFonts w:cstheme="minorHAnsi"/>
                <w:b/>
              </w:rPr>
            </w:pPr>
            <w:r>
              <w:rPr>
                <w:rFonts w:cstheme="minorHAnsi"/>
                <w:b/>
              </w:rPr>
              <w:t xml:space="preserve">The </w:t>
            </w:r>
            <w:r w:rsidR="00B45A3C">
              <w:rPr>
                <w:rFonts w:cstheme="minorHAnsi"/>
                <w:b/>
              </w:rPr>
              <w:t>Leader</w:t>
            </w:r>
            <w:r w:rsidR="0061317E" w:rsidRPr="00AF7F3E">
              <w:rPr>
                <w:rFonts w:cstheme="minorHAnsi"/>
                <w:b/>
              </w:rPr>
              <w:t xml:space="preserve"> is able to . . . </w:t>
            </w:r>
          </w:p>
        </w:tc>
        <w:tc>
          <w:tcPr>
            <w:tcW w:w="1559" w:type="dxa"/>
          </w:tcPr>
          <w:p w14:paraId="14B9AEF3" w14:textId="77777777" w:rsidR="00003A07" w:rsidRPr="00AF7F3E" w:rsidRDefault="00E260C6" w:rsidP="00793618">
            <w:pPr>
              <w:rPr>
                <w:rFonts w:cstheme="minorHAnsi"/>
                <w:b/>
              </w:rPr>
            </w:pPr>
            <w:r w:rsidRPr="00AF7F3E">
              <w:rPr>
                <w:rFonts w:cstheme="minorHAnsi"/>
                <w:b/>
              </w:rPr>
              <w:t>Check List</w:t>
            </w:r>
          </w:p>
        </w:tc>
        <w:tc>
          <w:tcPr>
            <w:tcW w:w="3402" w:type="dxa"/>
          </w:tcPr>
          <w:p w14:paraId="32795627" w14:textId="77777777" w:rsidR="00003A07" w:rsidRPr="00AF7F3E" w:rsidRDefault="00003A07" w:rsidP="00793618">
            <w:pPr>
              <w:rPr>
                <w:rFonts w:cstheme="minorHAnsi"/>
                <w:b/>
              </w:rPr>
            </w:pPr>
            <w:r w:rsidRPr="00AF7F3E">
              <w:rPr>
                <w:rFonts w:cstheme="minorHAnsi"/>
                <w:b/>
              </w:rPr>
              <w:t>Comments</w:t>
            </w:r>
          </w:p>
        </w:tc>
      </w:tr>
      <w:tr w:rsidR="002F4B00" w:rsidRPr="00AF7F3E" w14:paraId="1A6D0194" w14:textId="77777777" w:rsidTr="00E260C6">
        <w:tc>
          <w:tcPr>
            <w:tcW w:w="5637" w:type="dxa"/>
          </w:tcPr>
          <w:p w14:paraId="14B908EA" w14:textId="77777777" w:rsidR="002F4B00" w:rsidRPr="00AF7F3E" w:rsidRDefault="002F4B00" w:rsidP="00793618">
            <w:pPr>
              <w:rPr>
                <w:rFonts w:cstheme="minorHAnsi"/>
              </w:rPr>
            </w:pPr>
            <w:r>
              <w:rPr>
                <w:rFonts w:cstheme="minorHAnsi"/>
              </w:rPr>
              <w:t>Present an Emergency Action Plan</w:t>
            </w:r>
          </w:p>
        </w:tc>
        <w:tc>
          <w:tcPr>
            <w:tcW w:w="1559" w:type="dxa"/>
          </w:tcPr>
          <w:p w14:paraId="1997ACF0" w14:textId="77777777" w:rsidR="002F4B00" w:rsidRPr="00AF7F3E" w:rsidRDefault="002F4B00" w:rsidP="00793618">
            <w:pPr>
              <w:rPr>
                <w:rFonts w:cstheme="minorHAnsi"/>
              </w:rPr>
            </w:pPr>
          </w:p>
        </w:tc>
        <w:tc>
          <w:tcPr>
            <w:tcW w:w="3402" w:type="dxa"/>
          </w:tcPr>
          <w:p w14:paraId="6AD221F1" w14:textId="77777777" w:rsidR="002F4B00" w:rsidRPr="00AF7F3E" w:rsidRDefault="002F4B00" w:rsidP="00793618">
            <w:pPr>
              <w:rPr>
                <w:rFonts w:cstheme="minorHAnsi"/>
              </w:rPr>
            </w:pPr>
          </w:p>
        </w:tc>
      </w:tr>
      <w:tr w:rsidR="00003A07" w:rsidRPr="00AF7F3E" w14:paraId="39FC717C" w14:textId="77777777" w:rsidTr="00E260C6">
        <w:tc>
          <w:tcPr>
            <w:tcW w:w="5637" w:type="dxa"/>
          </w:tcPr>
          <w:p w14:paraId="62E25B50" w14:textId="77777777" w:rsidR="00003A07" w:rsidRPr="00AF7F3E" w:rsidRDefault="00F348DC" w:rsidP="00793618">
            <w:pPr>
              <w:rPr>
                <w:rFonts w:cstheme="minorHAnsi"/>
              </w:rPr>
            </w:pPr>
            <w:r w:rsidRPr="00AF7F3E">
              <w:rPr>
                <w:rFonts w:cstheme="minorHAnsi"/>
              </w:rPr>
              <w:t xml:space="preserve">Identify the  </w:t>
            </w:r>
            <w:r w:rsidR="0061317E" w:rsidRPr="00AF7F3E">
              <w:rPr>
                <w:rFonts w:cstheme="minorHAnsi"/>
              </w:rPr>
              <w:t>l</w:t>
            </w:r>
            <w:r w:rsidR="00003A07" w:rsidRPr="00AF7F3E">
              <w:rPr>
                <w:rFonts w:cstheme="minorHAnsi"/>
              </w:rPr>
              <w:t>ocation of telephones (land or cell phones)</w:t>
            </w:r>
          </w:p>
        </w:tc>
        <w:tc>
          <w:tcPr>
            <w:tcW w:w="1559" w:type="dxa"/>
          </w:tcPr>
          <w:p w14:paraId="20D5F005" w14:textId="77777777" w:rsidR="00003A07" w:rsidRPr="00AF7F3E" w:rsidRDefault="00003A07" w:rsidP="00793618">
            <w:pPr>
              <w:rPr>
                <w:rFonts w:cstheme="minorHAnsi"/>
              </w:rPr>
            </w:pPr>
          </w:p>
        </w:tc>
        <w:tc>
          <w:tcPr>
            <w:tcW w:w="3402" w:type="dxa"/>
          </w:tcPr>
          <w:p w14:paraId="4A65AF21" w14:textId="77777777" w:rsidR="00003A07" w:rsidRPr="00AF7F3E" w:rsidRDefault="00003A07" w:rsidP="00793618">
            <w:pPr>
              <w:rPr>
                <w:rFonts w:cstheme="minorHAnsi"/>
              </w:rPr>
            </w:pPr>
          </w:p>
        </w:tc>
      </w:tr>
      <w:tr w:rsidR="00003A07" w:rsidRPr="00AF7F3E" w14:paraId="187680A9" w14:textId="77777777" w:rsidTr="00E260C6">
        <w:tc>
          <w:tcPr>
            <w:tcW w:w="5637" w:type="dxa"/>
          </w:tcPr>
          <w:p w14:paraId="249A7C7D" w14:textId="77777777" w:rsidR="00003A07" w:rsidRPr="00AF7F3E" w:rsidRDefault="00F348DC" w:rsidP="00793618">
            <w:pPr>
              <w:rPr>
                <w:rFonts w:cstheme="minorHAnsi"/>
              </w:rPr>
            </w:pPr>
            <w:r w:rsidRPr="00AF7F3E">
              <w:rPr>
                <w:rFonts w:cstheme="minorHAnsi"/>
              </w:rPr>
              <w:t xml:space="preserve">Identify  the list of the </w:t>
            </w:r>
            <w:r w:rsidR="00003A07" w:rsidRPr="00AF7F3E">
              <w:rPr>
                <w:rFonts w:cstheme="minorHAnsi"/>
              </w:rPr>
              <w:t xml:space="preserve">Emergency phone numbers </w:t>
            </w:r>
          </w:p>
        </w:tc>
        <w:tc>
          <w:tcPr>
            <w:tcW w:w="1559" w:type="dxa"/>
          </w:tcPr>
          <w:p w14:paraId="55A6841A" w14:textId="77777777" w:rsidR="00003A07" w:rsidRPr="00AF7F3E" w:rsidRDefault="00003A07" w:rsidP="00793618">
            <w:pPr>
              <w:rPr>
                <w:rFonts w:cstheme="minorHAnsi"/>
              </w:rPr>
            </w:pPr>
          </w:p>
        </w:tc>
        <w:tc>
          <w:tcPr>
            <w:tcW w:w="3402" w:type="dxa"/>
          </w:tcPr>
          <w:p w14:paraId="7026B83A" w14:textId="77777777" w:rsidR="00003A07" w:rsidRPr="00AF7F3E" w:rsidRDefault="00003A07" w:rsidP="00793618">
            <w:pPr>
              <w:rPr>
                <w:rFonts w:cstheme="minorHAnsi"/>
              </w:rPr>
            </w:pPr>
          </w:p>
        </w:tc>
      </w:tr>
      <w:tr w:rsidR="00003A07" w:rsidRPr="00AF7F3E" w14:paraId="2BD4CB6A" w14:textId="77777777" w:rsidTr="00E260C6">
        <w:tc>
          <w:tcPr>
            <w:tcW w:w="5637" w:type="dxa"/>
          </w:tcPr>
          <w:p w14:paraId="153282FA" w14:textId="77777777" w:rsidR="00003A07" w:rsidRPr="00AF7F3E" w:rsidRDefault="00F348DC" w:rsidP="0061317E">
            <w:pPr>
              <w:rPr>
                <w:rFonts w:cstheme="minorHAnsi"/>
              </w:rPr>
            </w:pPr>
            <w:r w:rsidRPr="00AF7F3E">
              <w:rPr>
                <w:rFonts w:cstheme="minorHAnsi"/>
              </w:rPr>
              <w:t xml:space="preserve">Identify the </w:t>
            </w:r>
            <w:r w:rsidR="0061317E" w:rsidRPr="00AF7F3E">
              <w:rPr>
                <w:rFonts w:cstheme="minorHAnsi"/>
              </w:rPr>
              <w:t>l</w:t>
            </w:r>
            <w:r w:rsidR="00003A07" w:rsidRPr="00AF7F3E">
              <w:rPr>
                <w:rFonts w:cstheme="minorHAnsi"/>
              </w:rPr>
              <w:t xml:space="preserve">ocation of medical profiles </w:t>
            </w:r>
            <w:r w:rsidRPr="00AF7F3E">
              <w:rPr>
                <w:rFonts w:cstheme="minorHAnsi"/>
              </w:rPr>
              <w:t>for each athlete</w:t>
            </w:r>
          </w:p>
        </w:tc>
        <w:tc>
          <w:tcPr>
            <w:tcW w:w="1559" w:type="dxa"/>
          </w:tcPr>
          <w:p w14:paraId="4DD77168" w14:textId="77777777" w:rsidR="00003A07" w:rsidRPr="00AF7F3E" w:rsidRDefault="00003A07" w:rsidP="00793618">
            <w:pPr>
              <w:rPr>
                <w:rFonts w:cstheme="minorHAnsi"/>
              </w:rPr>
            </w:pPr>
          </w:p>
        </w:tc>
        <w:tc>
          <w:tcPr>
            <w:tcW w:w="3402" w:type="dxa"/>
          </w:tcPr>
          <w:p w14:paraId="5D2692A6" w14:textId="77777777" w:rsidR="00003A07" w:rsidRPr="00AF7F3E" w:rsidRDefault="00003A07" w:rsidP="00793618">
            <w:pPr>
              <w:rPr>
                <w:rFonts w:cstheme="minorHAnsi"/>
              </w:rPr>
            </w:pPr>
          </w:p>
        </w:tc>
      </w:tr>
      <w:tr w:rsidR="00003A07" w:rsidRPr="00AF7F3E" w14:paraId="1604EEB3" w14:textId="77777777" w:rsidTr="00E260C6">
        <w:tc>
          <w:tcPr>
            <w:tcW w:w="5637" w:type="dxa"/>
          </w:tcPr>
          <w:p w14:paraId="1D8C6492" w14:textId="77777777" w:rsidR="00003A07" w:rsidRPr="00AF7F3E" w:rsidRDefault="0061317E" w:rsidP="00793618">
            <w:pPr>
              <w:rPr>
                <w:rFonts w:cstheme="minorHAnsi"/>
              </w:rPr>
            </w:pPr>
            <w:r w:rsidRPr="00AF7F3E">
              <w:rPr>
                <w:rFonts w:cstheme="minorHAnsi"/>
              </w:rPr>
              <w:t>Identify</w:t>
            </w:r>
            <w:r w:rsidR="00F348DC" w:rsidRPr="00AF7F3E">
              <w:rPr>
                <w:rFonts w:cstheme="minorHAnsi"/>
              </w:rPr>
              <w:t xml:space="preserve"> the </w:t>
            </w:r>
            <w:r w:rsidRPr="00AF7F3E">
              <w:rPr>
                <w:rFonts w:cstheme="minorHAnsi"/>
              </w:rPr>
              <w:t>l</w:t>
            </w:r>
            <w:r w:rsidR="00003A07" w:rsidRPr="00AF7F3E">
              <w:rPr>
                <w:rFonts w:cstheme="minorHAnsi"/>
              </w:rPr>
              <w:t>ocation of fully stocked first-aid kit identified</w:t>
            </w:r>
          </w:p>
        </w:tc>
        <w:tc>
          <w:tcPr>
            <w:tcW w:w="1559" w:type="dxa"/>
          </w:tcPr>
          <w:p w14:paraId="2DFAFE52" w14:textId="77777777" w:rsidR="00003A07" w:rsidRPr="00AF7F3E" w:rsidRDefault="00003A07" w:rsidP="00793618">
            <w:pPr>
              <w:rPr>
                <w:rFonts w:cstheme="minorHAnsi"/>
              </w:rPr>
            </w:pPr>
          </w:p>
        </w:tc>
        <w:tc>
          <w:tcPr>
            <w:tcW w:w="3402" w:type="dxa"/>
          </w:tcPr>
          <w:p w14:paraId="10FB5BFF" w14:textId="77777777" w:rsidR="00003A07" w:rsidRPr="00AF7F3E" w:rsidRDefault="00003A07" w:rsidP="00793618">
            <w:pPr>
              <w:rPr>
                <w:rFonts w:cstheme="minorHAnsi"/>
              </w:rPr>
            </w:pPr>
          </w:p>
        </w:tc>
      </w:tr>
      <w:tr w:rsidR="00003A07" w:rsidRPr="00AF7F3E" w14:paraId="6B696A15" w14:textId="77777777" w:rsidTr="00E260C6">
        <w:tc>
          <w:tcPr>
            <w:tcW w:w="5637" w:type="dxa"/>
          </w:tcPr>
          <w:p w14:paraId="5646112F" w14:textId="55DD45C7" w:rsidR="00003A07" w:rsidRPr="00AF7F3E" w:rsidRDefault="00F348DC" w:rsidP="00793618">
            <w:pPr>
              <w:rPr>
                <w:rFonts w:cstheme="minorHAnsi"/>
              </w:rPr>
            </w:pPr>
            <w:r w:rsidRPr="00AF7F3E">
              <w:rPr>
                <w:rFonts w:cstheme="minorHAnsi"/>
              </w:rPr>
              <w:t xml:space="preserve">Identify the </w:t>
            </w:r>
            <w:r w:rsidR="00003A07" w:rsidRPr="00AF7F3E">
              <w:rPr>
                <w:rFonts w:cstheme="minorHAnsi"/>
              </w:rPr>
              <w:t xml:space="preserve"> call person and</w:t>
            </w:r>
            <w:r w:rsidRPr="00AF7F3E">
              <w:rPr>
                <w:rFonts w:cstheme="minorHAnsi"/>
              </w:rPr>
              <w:t xml:space="preserve"> the </w:t>
            </w:r>
            <w:r w:rsidR="00003A07" w:rsidRPr="00AF7F3E">
              <w:rPr>
                <w:rFonts w:cstheme="minorHAnsi"/>
              </w:rPr>
              <w:t xml:space="preserve">control person </w:t>
            </w:r>
          </w:p>
        </w:tc>
        <w:tc>
          <w:tcPr>
            <w:tcW w:w="1559" w:type="dxa"/>
          </w:tcPr>
          <w:p w14:paraId="590E0ED7" w14:textId="77777777" w:rsidR="00003A07" w:rsidRPr="00AF7F3E" w:rsidRDefault="00003A07" w:rsidP="00793618">
            <w:pPr>
              <w:rPr>
                <w:rFonts w:cstheme="minorHAnsi"/>
              </w:rPr>
            </w:pPr>
          </w:p>
        </w:tc>
        <w:tc>
          <w:tcPr>
            <w:tcW w:w="3402" w:type="dxa"/>
          </w:tcPr>
          <w:p w14:paraId="0B5C34FC" w14:textId="77777777" w:rsidR="00003A07" w:rsidRPr="00AF7F3E" w:rsidRDefault="00003A07" w:rsidP="00793618">
            <w:pPr>
              <w:rPr>
                <w:rFonts w:cstheme="minorHAnsi"/>
              </w:rPr>
            </w:pPr>
          </w:p>
        </w:tc>
      </w:tr>
      <w:tr w:rsidR="00003A07" w:rsidRPr="00AF7F3E" w14:paraId="4B468BA8" w14:textId="77777777" w:rsidTr="00E260C6">
        <w:tc>
          <w:tcPr>
            <w:tcW w:w="5637" w:type="dxa"/>
            <w:tcBorders>
              <w:bottom w:val="single" w:sz="48" w:space="0" w:color="auto"/>
            </w:tcBorders>
          </w:tcPr>
          <w:p w14:paraId="46178CDB" w14:textId="77777777" w:rsidR="00003A07" w:rsidRPr="00AF7F3E" w:rsidRDefault="00003A07" w:rsidP="00793618">
            <w:pPr>
              <w:rPr>
                <w:rFonts w:cstheme="minorHAnsi"/>
              </w:rPr>
            </w:pPr>
            <w:r w:rsidRPr="00AF7F3E">
              <w:rPr>
                <w:rFonts w:cstheme="minorHAnsi"/>
              </w:rPr>
              <w:t>Directions to reach the activity site are provided</w:t>
            </w:r>
          </w:p>
        </w:tc>
        <w:tc>
          <w:tcPr>
            <w:tcW w:w="1559" w:type="dxa"/>
            <w:tcBorders>
              <w:bottom w:val="single" w:sz="48" w:space="0" w:color="auto"/>
            </w:tcBorders>
          </w:tcPr>
          <w:p w14:paraId="108396B0" w14:textId="77777777" w:rsidR="00003A07" w:rsidRPr="00AF7F3E" w:rsidRDefault="00003A07" w:rsidP="00793618">
            <w:pPr>
              <w:rPr>
                <w:rFonts w:cstheme="minorHAnsi"/>
              </w:rPr>
            </w:pPr>
          </w:p>
        </w:tc>
        <w:tc>
          <w:tcPr>
            <w:tcW w:w="3402" w:type="dxa"/>
            <w:tcBorders>
              <w:bottom w:val="single" w:sz="48" w:space="0" w:color="auto"/>
            </w:tcBorders>
          </w:tcPr>
          <w:p w14:paraId="23388B59" w14:textId="77777777" w:rsidR="00003A07" w:rsidRPr="00AF7F3E" w:rsidRDefault="00003A07" w:rsidP="00793618">
            <w:pPr>
              <w:rPr>
                <w:rFonts w:cstheme="minorHAnsi"/>
              </w:rPr>
            </w:pPr>
          </w:p>
        </w:tc>
      </w:tr>
      <w:tr w:rsidR="00CD6BC2" w:rsidRPr="00AF7F3E" w14:paraId="5B3820A9" w14:textId="77777777" w:rsidTr="00E260C6">
        <w:tc>
          <w:tcPr>
            <w:tcW w:w="5637" w:type="dxa"/>
            <w:tcBorders>
              <w:top w:val="single" w:sz="48" w:space="0" w:color="auto"/>
            </w:tcBorders>
          </w:tcPr>
          <w:p w14:paraId="6C6879F4" w14:textId="77777777" w:rsidR="00CD6BC2" w:rsidRPr="00AF7F3E" w:rsidRDefault="00CD6BC2" w:rsidP="0061317E">
            <w:pPr>
              <w:rPr>
                <w:rFonts w:cstheme="minorHAnsi"/>
                <w:b/>
              </w:rPr>
            </w:pPr>
            <w:r w:rsidRPr="00AF7F3E">
              <w:rPr>
                <w:rFonts w:cstheme="minorHAnsi"/>
                <w:b/>
              </w:rPr>
              <w:t>All elements must be present for c</w:t>
            </w:r>
            <w:r w:rsidR="0061317E" w:rsidRPr="00AF7F3E">
              <w:rPr>
                <w:rFonts w:cstheme="minorHAnsi"/>
                <w:b/>
              </w:rPr>
              <w:t>ertification</w:t>
            </w:r>
          </w:p>
        </w:tc>
        <w:tc>
          <w:tcPr>
            <w:tcW w:w="1559" w:type="dxa"/>
            <w:tcBorders>
              <w:top w:val="single" w:sz="48" w:space="0" w:color="auto"/>
            </w:tcBorders>
          </w:tcPr>
          <w:p w14:paraId="7F1B823E" w14:textId="77777777" w:rsidR="00CD6BC2" w:rsidRPr="00AF7F3E" w:rsidRDefault="00CD6BC2" w:rsidP="00793618">
            <w:pPr>
              <w:rPr>
                <w:rFonts w:cstheme="minorHAnsi"/>
                <w:b/>
              </w:rPr>
            </w:pPr>
          </w:p>
        </w:tc>
        <w:tc>
          <w:tcPr>
            <w:tcW w:w="3402" w:type="dxa"/>
            <w:tcBorders>
              <w:top w:val="single" w:sz="48" w:space="0" w:color="auto"/>
            </w:tcBorders>
          </w:tcPr>
          <w:p w14:paraId="5D60876C" w14:textId="77777777" w:rsidR="00CD6BC2" w:rsidRPr="00AF7F3E" w:rsidRDefault="00CD6BC2" w:rsidP="00793618">
            <w:pPr>
              <w:rPr>
                <w:rFonts w:cstheme="minorHAnsi"/>
                <w:b/>
              </w:rPr>
            </w:pPr>
            <w:r w:rsidRPr="00AF7F3E">
              <w:rPr>
                <w:rFonts w:cstheme="minorHAnsi"/>
                <w:b/>
              </w:rPr>
              <w:t>Complete     Incomplete (circle)</w:t>
            </w:r>
          </w:p>
        </w:tc>
      </w:tr>
    </w:tbl>
    <w:p w14:paraId="1310D46D" w14:textId="77777777" w:rsidR="00003A07" w:rsidRPr="00AF7F3E" w:rsidRDefault="00003A07" w:rsidP="00003A07">
      <w:pPr>
        <w:rPr>
          <w:rFonts w:cstheme="minorHAnsi"/>
          <w:b/>
        </w:rPr>
      </w:pPr>
      <w:r w:rsidRPr="00AF7F3E">
        <w:rPr>
          <w:rFonts w:cstheme="minorHAnsi"/>
          <w:b/>
        </w:rPr>
        <w:t>Portfolio – General Overview</w:t>
      </w:r>
      <w:r w:rsidR="006A343E" w:rsidRPr="00AF7F3E">
        <w:rPr>
          <w:rFonts w:cstheme="minorHAnsi"/>
          <w:b/>
        </w:rPr>
        <w:t xml:space="preserve"> </w:t>
      </w:r>
    </w:p>
    <w:tbl>
      <w:tblPr>
        <w:tblStyle w:val="TableGrid"/>
        <w:tblW w:w="10598" w:type="dxa"/>
        <w:tblLook w:val="04A0" w:firstRow="1" w:lastRow="0" w:firstColumn="1" w:lastColumn="0" w:noHBand="0" w:noVBand="1"/>
      </w:tblPr>
      <w:tblGrid>
        <w:gridCol w:w="5637"/>
        <w:gridCol w:w="1559"/>
        <w:gridCol w:w="3402"/>
      </w:tblGrid>
      <w:tr w:rsidR="00003A07" w:rsidRPr="00AF7F3E" w14:paraId="7C19880C" w14:textId="77777777" w:rsidTr="00E260C6">
        <w:tc>
          <w:tcPr>
            <w:tcW w:w="5637" w:type="dxa"/>
          </w:tcPr>
          <w:p w14:paraId="07B21A0A" w14:textId="5BCD3825" w:rsidR="006A343E" w:rsidRPr="00AF7F3E" w:rsidRDefault="007D6797" w:rsidP="00793618">
            <w:pPr>
              <w:rPr>
                <w:rFonts w:cstheme="minorHAnsi"/>
                <w:b/>
              </w:rPr>
            </w:pPr>
            <w:r>
              <w:rPr>
                <w:rFonts w:cstheme="minorHAnsi"/>
                <w:b/>
              </w:rPr>
              <w:t xml:space="preserve">The </w:t>
            </w:r>
            <w:r w:rsidR="00B45A3C">
              <w:rPr>
                <w:rFonts w:cstheme="minorHAnsi"/>
                <w:b/>
              </w:rPr>
              <w:t>Leader</w:t>
            </w:r>
            <w:r w:rsidR="006A343E" w:rsidRPr="00AF7F3E">
              <w:rPr>
                <w:rFonts w:cstheme="minorHAnsi"/>
                <w:b/>
              </w:rPr>
              <w:t xml:space="preserve"> is able to . . .</w:t>
            </w:r>
          </w:p>
        </w:tc>
        <w:tc>
          <w:tcPr>
            <w:tcW w:w="1559" w:type="dxa"/>
          </w:tcPr>
          <w:p w14:paraId="569DAD33" w14:textId="77777777" w:rsidR="00003A07" w:rsidRPr="00AF7F3E" w:rsidRDefault="00E260C6" w:rsidP="00E260C6">
            <w:pPr>
              <w:rPr>
                <w:rFonts w:cstheme="minorHAnsi"/>
                <w:b/>
              </w:rPr>
            </w:pPr>
            <w:r w:rsidRPr="00AF7F3E">
              <w:rPr>
                <w:rFonts w:cstheme="minorHAnsi"/>
                <w:b/>
              </w:rPr>
              <w:t>Check List</w:t>
            </w:r>
          </w:p>
        </w:tc>
        <w:tc>
          <w:tcPr>
            <w:tcW w:w="3402" w:type="dxa"/>
          </w:tcPr>
          <w:p w14:paraId="7A0A66E0" w14:textId="77777777" w:rsidR="00003A07" w:rsidRPr="00AF7F3E" w:rsidRDefault="00003A07" w:rsidP="00793618">
            <w:pPr>
              <w:rPr>
                <w:rFonts w:cstheme="minorHAnsi"/>
                <w:b/>
              </w:rPr>
            </w:pPr>
            <w:r w:rsidRPr="00AF7F3E">
              <w:rPr>
                <w:rFonts w:cstheme="minorHAnsi"/>
                <w:b/>
              </w:rPr>
              <w:t>Comments</w:t>
            </w:r>
          </w:p>
        </w:tc>
      </w:tr>
      <w:tr w:rsidR="00003A07" w:rsidRPr="00AF7F3E" w14:paraId="2D4192A0" w14:textId="77777777" w:rsidTr="00E260C6">
        <w:tc>
          <w:tcPr>
            <w:tcW w:w="5637" w:type="dxa"/>
          </w:tcPr>
          <w:p w14:paraId="7A852B1E" w14:textId="59B6E7B8" w:rsidR="00003A07" w:rsidRPr="00AF7F3E" w:rsidRDefault="00FD215B" w:rsidP="00793618">
            <w:pPr>
              <w:rPr>
                <w:rFonts w:cstheme="minorHAnsi"/>
              </w:rPr>
            </w:pPr>
            <w:r>
              <w:rPr>
                <w:rFonts w:cstheme="minorHAnsi"/>
              </w:rPr>
              <w:t>Adapt a provided RJTW lesson to the specific needs of a group</w:t>
            </w:r>
          </w:p>
        </w:tc>
        <w:tc>
          <w:tcPr>
            <w:tcW w:w="1559" w:type="dxa"/>
          </w:tcPr>
          <w:p w14:paraId="61D41A5A" w14:textId="77777777" w:rsidR="00003A07" w:rsidRPr="00AF7F3E" w:rsidRDefault="00003A07" w:rsidP="00793618">
            <w:pPr>
              <w:rPr>
                <w:rFonts w:cstheme="minorHAnsi"/>
              </w:rPr>
            </w:pPr>
          </w:p>
        </w:tc>
        <w:tc>
          <w:tcPr>
            <w:tcW w:w="3402" w:type="dxa"/>
          </w:tcPr>
          <w:p w14:paraId="2103E3A9" w14:textId="77777777" w:rsidR="00003A07" w:rsidRPr="00AF7F3E" w:rsidRDefault="00003A07" w:rsidP="00793618">
            <w:pPr>
              <w:rPr>
                <w:rFonts w:cstheme="minorHAnsi"/>
              </w:rPr>
            </w:pPr>
          </w:p>
        </w:tc>
      </w:tr>
      <w:tr w:rsidR="00003A07" w:rsidRPr="00AF7F3E" w14:paraId="2BD9D3F8" w14:textId="77777777" w:rsidTr="00E260C6">
        <w:tc>
          <w:tcPr>
            <w:tcW w:w="5637" w:type="dxa"/>
          </w:tcPr>
          <w:p w14:paraId="47A2E1DC" w14:textId="77777777" w:rsidR="00003A07" w:rsidRPr="00AF7F3E" w:rsidRDefault="00F348DC" w:rsidP="006A343E">
            <w:pPr>
              <w:rPr>
                <w:rFonts w:cstheme="minorHAnsi"/>
              </w:rPr>
            </w:pPr>
            <w:r w:rsidRPr="00AF7F3E">
              <w:rPr>
                <w:rFonts w:cstheme="minorHAnsi"/>
              </w:rPr>
              <w:t>Identify</w:t>
            </w:r>
            <w:r w:rsidR="006A343E" w:rsidRPr="00AF7F3E">
              <w:rPr>
                <w:rFonts w:cstheme="minorHAnsi"/>
              </w:rPr>
              <w:t xml:space="preserve"> the t</w:t>
            </w:r>
            <w:r w:rsidR="00003A07" w:rsidRPr="00AF7F3E">
              <w:rPr>
                <w:rFonts w:cstheme="minorHAnsi"/>
              </w:rPr>
              <w:t xml:space="preserve">imelines of the </w:t>
            </w:r>
            <w:r w:rsidR="00353B29" w:rsidRPr="00AF7F3E">
              <w:rPr>
                <w:rFonts w:cstheme="minorHAnsi"/>
              </w:rPr>
              <w:t>practice (</w:t>
            </w:r>
            <w:r w:rsidR="006A343E" w:rsidRPr="00AF7F3E">
              <w:rPr>
                <w:rFonts w:cstheme="minorHAnsi"/>
              </w:rPr>
              <w:t>warm up</w:t>
            </w:r>
            <w:r w:rsidR="00003A07" w:rsidRPr="00AF7F3E">
              <w:rPr>
                <w:rFonts w:cstheme="minorHAnsi"/>
              </w:rPr>
              <w:t xml:space="preserve">, main part, </w:t>
            </w:r>
            <w:r w:rsidRPr="00AF7F3E">
              <w:rPr>
                <w:rFonts w:cstheme="minorHAnsi"/>
              </w:rPr>
              <w:t xml:space="preserve">cool </w:t>
            </w:r>
            <w:r w:rsidR="00353B29" w:rsidRPr="00AF7F3E">
              <w:rPr>
                <w:rFonts w:cstheme="minorHAnsi"/>
              </w:rPr>
              <w:t>down etc</w:t>
            </w:r>
            <w:r w:rsidRPr="00AF7F3E">
              <w:rPr>
                <w:rFonts w:cstheme="minorHAnsi"/>
              </w:rPr>
              <w:t>.</w:t>
            </w:r>
            <w:r w:rsidR="00003A07" w:rsidRPr="00AF7F3E">
              <w:rPr>
                <w:rFonts w:cstheme="minorHAnsi"/>
              </w:rPr>
              <w:t>)</w:t>
            </w:r>
          </w:p>
        </w:tc>
        <w:tc>
          <w:tcPr>
            <w:tcW w:w="1559" w:type="dxa"/>
          </w:tcPr>
          <w:p w14:paraId="4EBF97AD" w14:textId="77777777" w:rsidR="00003A07" w:rsidRPr="00AF7F3E" w:rsidRDefault="00003A07" w:rsidP="00793618">
            <w:pPr>
              <w:rPr>
                <w:rFonts w:cstheme="minorHAnsi"/>
              </w:rPr>
            </w:pPr>
          </w:p>
        </w:tc>
        <w:tc>
          <w:tcPr>
            <w:tcW w:w="3402" w:type="dxa"/>
          </w:tcPr>
          <w:p w14:paraId="272AB120" w14:textId="77777777" w:rsidR="00003A07" w:rsidRPr="00AF7F3E" w:rsidRDefault="00003A07" w:rsidP="00793618">
            <w:pPr>
              <w:rPr>
                <w:rFonts w:cstheme="minorHAnsi"/>
              </w:rPr>
            </w:pPr>
          </w:p>
        </w:tc>
      </w:tr>
      <w:tr w:rsidR="00003A07" w:rsidRPr="00AF7F3E" w14:paraId="467ABBAB" w14:textId="77777777" w:rsidTr="00E260C6">
        <w:tc>
          <w:tcPr>
            <w:tcW w:w="5637" w:type="dxa"/>
          </w:tcPr>
          <w:p w14:paraId="5EA5A589" w14:textId="77777777" w:rsidR="00003A07" w:rsidRPr="00AF7F3E" w:rsidRDefault="002F4B00" w:rsidP="00793618">
            <w:pPr>
              <w:rPr>
                <w:rFonts w:cstheme="minorHAnsi"/>
              </w:rPr>
            </w:pPr>
            <w:r>
              <w:rPr>
                <w:rFonts w:cstheme="minorHAnsi"/>
              </w:rPr>
              <w:t>Games and skill lessons are developmentally appropriate</w:t>
            </w:r>
          </w:p>
        </w:tc>
        <w:tc>
          <w:tcPr>
            <w:tcW w:w="1559" w:type="dxa"/>
          </w:tcPr>
          <w:p w14:paraId="13CC6DCF" w14:textId="77777777" w:rsidR="00003A07" w:rsidRPr="00AF7F3E" w:rsidRDefault="00003A07" w:rsidP="00793618">
            <w:pPr>
              <w:rPr>
                <w:rFonts w:cstheme="minorHAnsi"/>
              </w:rPr>
            </w:pPr>
          </w:p>
        </w:tc>
        <w:tc>
          <w:tcPr>
            <w:tcW w:w="3402" w:type="dxa"/>
          </w:tcPr>
          <w:p w14:paraId="249D6D67" w14:textId="77777777" w:rsidR="00003A07" w:rsidRPr="00AF7F3E" w:rsidRDefault="00003A07" w:rsidP="00793618">
            <w:pPr>
              <w:rPr>
                <w:rFonts w:cstheme="minorHAnsi"/>
              </w:rPr>
            </w:pPr>
          </w:p>
        </w:tc>
      </w:tr>
      <w:tr w:rsidR="002F4B00" w:rsidRPr="00AF7F3E" w14:paraId="5F64114A" w14:textId="77777777" w:rsidTr="00E260C6">
        <w:tc>
          <w:tcPr>
            <w:tcW w:w="5637" w:type="dxa"/>
          </w:tcPr>
          <w:p w14:paraId="6D7E7240" w14:textId="77777777" w:rsidR="002F4B00" w:rsidRDefault="002F4B00" w:rsidP="00793618">
            <w:pPr>
              <w:rPr>
                <w:rFonts w:cstheme="minorHAnsi"/>
              </w:rPr>
            </w:pPr>
            <w:r>
              <w:rPr>
                <w:rFonts w:cstheme="minorHAnsi"/>
              </w:rPr>
              <w:t>Identifies 1-3 key learning point for each skill being taught</w:t>
            </w:r>
          </w:p>
        </w:tc>
        <w:tc>
          <w:tcPr>
            <w:tcW w:w="1559" w:type="dxa"/>
          </w:tcPr>
          <w:p w14:paraId="26F1E701" w14:textId="77777777" w:rsidR="002F4B00" w:rsidRPr="00AF7F3E" w:rsidRDefault="002F4B00" w:rsidP="00793618">
            <w:pPr>
              <w:rPr>
                <w:rFonts w:cstheme="minorHAnsi"/>
              </w:rPr>
            </w:pPr>
          </w:p>
        </w:tc>
        <w:tc>
          <w:tcPr>
            <w:tcW w:w="3402" w:type="dxa"/>
          </w:tcPr>
          <w:p w14:paraId="2937DE9E" w14:textId="77777777" w:rsidR="002F4B00" w:rsidRPr="00AF7F3E" w:rsidRDefault="002F4B00" w:rsidP="00793618">
            <w:pPr>
              <w:rPr>
                <w:rFonts w:cstheme="minorHAnsi"/>
              </w:rPr>
            </w:pPr>
          </w:p>
        </w:tc>
      </w:tr>
      <w:tr w:rsidR="002F4B00" w:rsidRPr="00AF7F3E" w14:paraId="2516FBF1" w14:textId="77777777" w:rsidTr="00E260C6">
        <w:tc>
          <w:tcPr>
            <w:tcW w:w="5637" w:type="dxa"/>
          </w:tcPr>
          <w:p w14:paraId="1CF81F13" w14:textId="77777777" w:rsidR="002F4B00" w:rsidRDefault="00691DF7" w:rsidP="00793618">
            <w:pPr>
              <w:rPr>
                <w:rFonts w:cstheme="minorHAnsi"/>
              </w:rPr>
            </w:pPr>
            <w:r>
              <w:rPr>
                <w:rFonts w:cstheme="minorHAnsi"/>
              </w:rPr>
              <w:t>Practice timelines indicate that participants will have adequate time to practice the skill</w:t>
            </w:r>
          </w:p>
        </w:tc>
        <w:tc>
          <w:tcPr>
            <w:tcW w:w="1559" w:type="dxa"/>
          </w:tcPr>
          <w:p w14:paraId="75CCD18C" w14:textId="77777777" w:rsidR="002F4B00" w:rsidRPr="00AF7F3E" w:rsidRDefault="002F4B00" w:rsidP="00793618">
            <w:pPr>
              <w:rPr>
                <w:rFonts w:cstheme="minorHAnsi"/>
              </w:rPr>
            </w:pPr>
          </w:p>
        </w:tc>
        <w:tc>
          <w:tcPr>
            <w:tcW w:w="3402" w:type="dxa"/>
          </w:tcPr>
          <w:p w14:paraId="4D8FEA29" w14:textId="77777777" w:rsidR="002F4B00" w:rsidRPr="00AF7F3E" w:rsidRDefault="002F4B00" w:rsidP="00793618">
            <w:pPr>
              <w:rPr>
                <w:rFonts w:cstheme="minorHAnsi"/>
              </w:rPr>
            </w:pPr>
          </w:p>
        </w:tc>
      </w:tr>
      <w:tr w:rsidR="00AF7F3E" w:rsidRPr="00AF7F3E" w14:paraId="16B49471" w14:textId="77777777" w:rsidTr="00E260C6">
        <w:tc>
          <w:tcPr>
            <w:tcW w:w="5637" w:type="dxa"/>
          </w:tcPr>
          <w:p w14:paraId="7DCC063E" w14:textId="126FFFE3" w:rsidR="00AF7F3E" w:rsidRPr="00AF7F3E" w:rsidRDefault="002F4B00" w:rsidP="00793618">
            <w:pPr>
              <w:rPr>
                <w:rFonts w:cstheme="minorHAnsi"/>
              </w:rPr>
            </w:pPr>
            <w:r>
              <w:rPr>
                <w:rFonts w:cstheme="minorHAnsi"/>
              </w:rPr>
              <w:t>Selected activities contribute to the identified skills in the RJT</w:t>
            </w:r>
            <w:r w:rsidR="0079006F">
              <w:rPr>
                <w:rFonts w:cstheme="minorHAnsi"/>
              </w:rPr>
              <w:t>W</w:t>
            </w:r>
            <w:r>
              <w:rPr>
                <w:rFonts w:cstheme="minorHAnsi"/>
              </w:rPr>
              <w:t xml:space="preserve"> lesson</w:t>
            </w:r>
          </w:p>
        </w:tc>
        <w:tc>
          <w:tcPr>
            <w:tcW w:w="1559" w:type="dxa"/>
          </w:tcPr>
          <w:p w14:paraId="1718737C" w14:textId="77777777" w:rsidR="00AF7F3E" w:rsidRPr="00AF7F3E" w:rsidRDefault="00AF7F3E" w:rsidP="00793618">
            <w:pPr>
              <w:rPr>
                <w:rFonts w:cstheme="minorHAnsi"/>
              </w:rPr>
            </w:pPr>
          </w:p>
        </w:tc>
        <w:tc>
          <w:tcPr>
            <w:tcW w:w="3402" w:type="dxa"/>
          </w:tcPr>
          <w:p w14:paraId="2013125F" w14:textId="77777777" w:rsidR="00AF7F3E" w:rsidRPr="00AF7F3E" w:rsidRDefault="00AF7F3E" w:rsidP="00793618">
            <w:pPr>
              <w:rPr>
                <w:rFonts w:cstheme="minorHAnsi"/>
              </w:rPr>
            </w:pPr>
          </w:p>
        </w:tc>
      </w:tr>
      <w:tr w:rsidR="00212542" w:rsidRPr="00AF7F3E" w14:paraId="19F56BA2" w14:textId="77777777" w:rsidTr="00E260C6">
        <w:tc>
          <w:tcPr>
            <w:tcW w:w="5637" w:type="dxa"/>
          </w:tcPr>
          <w:p w14:paraId="2B5B4247" w14:textId="5F6D22B8" w:rsidR="00212542" w:rsidRDefault="00212542" w:rsidP="00793618">
            <w:pPr>
              <w:rPr>
                <w:rFonts w:cstheme="minorHAnsi"/>
              </w:rPr>
            </w:pPr>
            <w:r w:rsidRPr="00212542">
              <w:rPr>
                <w:rFonts w:cstheme="minorHAnsi"/>
              </w:rPr>
              <w:t>Ensure at least one of the run, jump or throw lesson plans is adapted for a disability (non-wheelchair)</w:t>
            </w:r>
          </w:p>
        </w:tc>
        <w:tc>
          <w:tcPr>
            <w:tcW w:w="1559" w:type="dxa"/>
          </w:tcPr>
          <w:p w14:paraId="670A74B6" w14:textId="77777777" w:rsidR="00212542" w:rsidRPr="00AF7F3E" w:rsidRDefault="00212542" w:rsidP="00793618">
            <w:pPr>
              <w:rPr>
                <w:rFonts w:cstheme="minorHAnsi"/>
              </w:rPr>
            </w:pPr>
          </w:p>
        </w:tc>
        <w:tc>
          <w:tcPr>
            <w:tcW w:w="3402" w:type="dxa"/>
          </w:tcPr>
          <w:p w14:paraId="172C4F93" w14:textId="77777777" w:rsidR="00212542" w:rsidRPr="00AF7F3E" w:rsidRDefault="00212542" w:rsidP="00793618">
            <w:pPr>
              <w:rPr>
                <w:rFonts w:cstheme="minorHAnsi"/>
              </w:rPr>
            </w:pPr>
          </w:p>
        </w:tc>
      </w:tr>
      <w:tr w:rsidR="00E260C6" w:rsidRPr="00AF7F3E" w14:paraId="60A9AA94" w14:textId="77777777" w:rsidTr="00E260C6">
        <w:tc>
          <w:tcPr>
            <w:tcW w:w="5637" w:type="dxa"/>
            <w:tcBorders>
              <w:top w:val="single" w:sz="48" w:space="0" w:color="auto"/>
            </w:tcBorders>
          </w:tcPr>
          <w:p w14:paraId="28AF62EF" w14:textId="77777777" w:rsidR="00E260C6" w:rsidRPr="00AF7F3E" w:rsidRDefault="00E260C6" w:rsidP="003E226D">
            <w:pPr>
              <w:rPr>
                <w:rFonts w:cstheme="minorHAnsi"/>
                <w:b/>
              </w:rPr>
            </w:pPr>
            <w:r w:rsidRPr="00AF7F3E">
              <w:rPr>
                <w:rFonts w:cstheme="minorHAnsi"/>
                <w:b/>
              </w:rPr>
              <w:t>All elements must be present for certification</w:t>
            </w:r>
          </w:p>
        </w:tc>
        <w:tc>
          <w:tcPr>
            <w:tcW w:w="1559" w:type="dxa"/>
            <w:tcBorders>
              <w:top w:val="single" w:sz="48" w:space="0" w:color="auto"/>
            </w:tcBorders>
          </w:tcPr>
          <w:p w14:paraId="6B7320EC" w14:textId="77777777" w:rsidR="00E260C6" w:rsidRPr="00AF7F3E" w:rsidRDefault="00E260C6" w:rsidP="003E226D">
            <w:pPr>
              <w:rPr>
                <w:rFonts w:cstheme="minorHAnsi"/>
                <w:b/>
              </w:rPr>
            </w:pPr>
          </w:p>
        </w:tc>
        <w:tc>
          <w:tcPr>
            <w:tcW w:w="3402" w:type="dxa"/>
            <w:tcBorders>
              <w:top w:val="single" w:sz="48" w:space="0" w:color="auto"/>
            </w:tcBorders>
          </w:tcPr>
          <w:p w14:paraId="3AC2DD1E" w14:textId="77777777" w:rsidR="00E260C6" w:rsidRPr="00AF7F3E" w:rsidRDefault="00E260C6" w:rsidP="003E226D">
            <w:pPr>
              <w:rPr>
                <w:rFonts w:cstheme="minorHAnsi"/>
                <w:b/>
              </w:rPr>
            </w:pPr>
            <w:r w:rsidRPr="00AF7F3E">
              <w:rPr>
                <w:rFonts w:cstheme="minorHAnsi"/>
                <w:b/>
              </w:rPr>
              <w:t>Complete     Incomplete (circle)</w:t>
            </w:r>
          </w:p>
        </w:tc>
      </w:tr>
    </w:tbl>
    <w:p w14:paraId="5AD23DC1" w14:textId="77777777" w:rsidR="00212542" w:rsidRDefault="00212542" w:rsidP="007A52CF">
      <w:pPr>
        <w:spacing w:after="0"/>
        <w:rPr>
          <w:rFonts w:cstheme="minorHAnsi"/>
        </w:rPr>
      </w:pPr>
    </w:p>
    <w:p w14:paraId="3909B208" w14:textId="77777777" w:rsidR="00212542" w:rsidRDefault="00212542" w:rsidP="007A52CF">
      <w:pPr>
        <w:spacing w:after="0"/>
        <w:rPr>
          <w:rFonts w:cstheme="minorHAnsi"/>
        </w:rPr>
      </w:pPr>
    </w:p>
    <w:p w14:paraId="6801D212" w14:textId="4E980521" w:rsidR="005310D7" w:rsidRPr="00AF7F3E" w:rsidRDefault="00955BB3" w:rsidP="007A52CF">
      <w:pPr>
        <w:spacing w:after="0"/>
        <w:rPr>
          <w:rFonts w:cstheme="minorHAnsi"/>
        </w:rPr>
      </w:pPr>
      <w:r>
        <w:rPr>
          <w:rFonts w:cstheme="minorHAnsi"/>
        </w:rPr>
        <w:lastRenderedPageBreak/>
        <w:br/>
      </w:r>
      <w:r w:rsidR="00442E71" w:rsidRPr="00AF7F3E">
        <w:rPr>
          <w:rFonts w:cstheme="minorHAnsi"/>
        </w:rPr>
        <w:t>Scoring Summary</w:t>
      </w:r>
    </w:p>
    <w:tbl>
      <w:tblPr>
        <w:tblStyle w:val="TableGrid"/>
        <w:tblW w:w="0" w:type="auto"/>
        <w:tblLook w:val="04A0" w:firstRow="1" w:lastRow="0" w:firstColumn="1" w:lastColumn="0" w:noHBand="0" w:noVBand="1"/>
      </w:tblPr>
      <w:tblGrid>
        <w:gridCol w:w="3509"/>
        <w:gridCol w:w="3509"/>
        <w:gridCol w:w="3510"/>
      </w:tblGrid>
      <w:tr w:rsidR="005310D7" w:rsidRPr="00AF7F3E" w14:paraId="37C65403" w14:textId="77777777" w:rsidTr="005310D7">
        <w:tc>
          <w:tcPr>
            <w:tcW w:w="3509" w:type="dxa"/>
          </w:tcPr>
          <w:p w14:paraId="28E4E25E" w14:textId="77777777" w:rsidR="005310D7" w:rsidRPr="00AF7F3E" w:rsidRDefault="005310D7" w:rsidP="00CC203F">
            <w:pPr>
              <w:rPr>
                <w:rFonts w:cstheme="minorHAnsi"/>
              </w:rPr>
            </w:pPr>
          </w:p>
        </w:tc>
        <w:tc>
          <w:tcPr>
            <w:tcW w:w="3509" w:type="dxa"/>
          </w:tcPr>
          <w:p w14:paraId="6FCD0437" w14:textId="77777777" w:rsidR="005310D7" w:rsidRPr="00AF7F3E" w:rsidRDefault="00442E71" w:rsidP="00CC203F">
            <w:pPr>
              <w:rPr>
                <w:rFonts w:cstheme="minorHAnsi"/>
              </w:rPr>
            </w:pPr>
            <w:r w:rsidRPr="00AF7F3E">
              <w:rPr>
                <w:rFonts w:cstheme="minorHAnsi"/>
              </w:rPr>
              <w:t>Required for Certification</w:t>
            </w:r>
          </w:p>
        </w:tc>
        <w:tc>
          <w:tcPr>
            <w:tcW w:w="3510" w:type="dxa"/>
          </w:tcPr>
          <w:p w14:paraId="2727AA8B" w14:textId="0C202F1B" w:rsidR="005310D7" w:rsidRPr="00AF7F3E" w:rsidRDefault="00B45A3C" w:rsidP="00CC203F">
            <w:pPr>
              <w:rPr>
                <w:rFonts w:cstheme="minorHAnsi"/>
              </w:rPr>
            </w:pPr>
            <w:r>
              <w:rPr>
                <w:rFonts w:cstheme="minorHAnsi"/>
              </w:rPr>
              <w:t>Leader</w:t>
            </w:r>
            <w:r w:rsidR="00442E71" w:rsidRPr="00AF7F3E">
              <w:rPr>
                <w:rFonts w:cstheme="minorHAnsi"/>
              </w:rPr>
              <w:t xml:space="preserve"> Score</w:t>
            </w:r>
          </w:p>
        </w:tc>
      </w:tr>
      <w:tr w:rsidR="005310D7" w:rsidRPr="00AF7F3E" w14:paraId="7CCA9D6D" w14:textId="77777777" w:rsidTr="005310D7">
        <w:tc>
          <w:tcPr>
            <w:tcW w:w="3509" w:type="dxa"/>
          </w:tcPr>
          <w:p w14:paraId="4E91D5CC" w14:textId="77777777" w:rsidR="005310D7" w:rsidRPr="00AF7F3E" w:rsidRDefault="005310D7" w:rsidP="00CC203F">
            <w:pPr>
              <w:rPr>
                <w:rFonts w:cstheme="minorHAnsi"/>
              </w:rPr>
            </w:pPr>
            <w:r w:rsidRPr="00AF7F3E">
              <w:rPr>
                <w:rFonts w:cstheme="minorHAnsi"/>
              </w:rPr>
              <w:t>Emergency Action Plan</w:t>
            </w:r>
          </w:p>
        </w:tc>
        <w:tc>
          <w:tcPr>
            <w:tcW w:w="3509" w:type="dxa"/>
          </w:tcPr>
          <w:p w14:paraId="4BC3E3BA" w14:textId="77777777" w:rsidR="005310D7" w:rsidRPr="00AF7F3E" w:rsidRDefault="00442E71" w:rsidP="00CC203F">
            <w:pPr>
              <w:rPr>
                <w:rFonts w:cstheme="minorHAnsi"/>
              </w:rPr>
            </w:pPr>
            <w:r w:rsidRPr="00AF7F3E">
              <w:rPr>
                <w:rFonts w:cstheme="minorHAnsi"/>
              </w:rPr>
              <w:t>Pass</w:t>
            </w:r>
          </w:p>
        </w:tc>
        <w:tc>
          <w:tcPr>
            <w:tcW w:w="3510" w:type="dxa"/>
          </w:tcPr>
          <w:p w14:paraId="350430A3" w14:textId="77777777" w:rsidR="005310D7" w:rsidRPr="00AF7F3E" w:rsidRDefault="005310D7" w:rsidP="00CC203F">
            <w:pPr>
              <w:rPr>
                <w:rFonts w:cstheme="minorHAnsi"/>
              </w:rPr>
            </w:pPr>
          </w:p>
        </w:tc>
      </w:tr>
      <w:tr w:rsidR="005310D7" w:rsidRPr="00AF7F3E" w14:paraId="6F5AAAEE" w14:textId="77777777" w:rsidTr="005310D7">
        <w:tc>
          <w:tcPr>
            <w:tcW w:w="3509" w:type="dxa"/>
          </w:tcPr>
          <w:p w14:paraId="040651FE" w14:textId="77777777" w:rsidR="005310D7" w:rsidRPr="00AF7F3E" w:rsidRDefault="005310D7" w:rsidP="00CC203F">
            <w:pPr>
              <w:rPr>
                <w:rFonts w:cstheme="minorHAnsi"/>
              </w:rPr>
            </w:pPr>
            <w:r w:rsidRPr="00AF7F3E">
              <w:rPr>
                <w:rFonts w:cstheme="minorHAnsi"/>
              </w:rPr>
              <w:t>General Portfolio Overview</w:t>
            </w:r>
          </w:p>
        </w:tc>
        <w:tc>
          <w:tcPr>
            <w:tcW w:w="3509" w:type="dxa"/>
          </w:tcPr>
          <w:p w14:paraId="01842643" w14:textId="77777777" w:rsidR="005310D7" w:rsidRPr="00AF7F3E" w:rsidRDefault="00442E71" w:rsidP="00CC203F">
            <w:pPr>
              <w:rPr>
                <w:rFonts w:cstheme="minorHAnsi"/>
              </w:rPr>
            </w:pPr>
            <w:r w:rsidRPr="00AF7F3E">
              <w:rPr>
                <w:rFonts w:cstheme="minorHAnsi"/>
              </w:rPr>
              <w:t>Pass</w:t>
            </w:r>
          </w:p>
        </w:tc>
        <w:tc>
          <w:tcPr>
            <w:tcW w:w="3510" w:type="dxa"/>
          </w:tcPr>
          <w:p w14:paraId="45BC9987" w14:textId="77777777" w:rsidR="005310D7" w:rsidRPr="00AF7F3E" w:rsidRDefault="005310D7" w:rsidP="00CC203F">
            <w:pPr>
              <w:rPr>
                <w:rFonts w:cstheme="minorHAnsi"/>
              </w:rPr>
            </w:pPr>
          </w:p>
        </w:tc>
      </w:tr>
    </w:tbl>
    <w:p w14:paraId="5C48C742" w14:textId="77777777" w:rsidR="007A52CF" w:rsidRPr="00FD215B" w:rsidRDefault="007A52CF" w:rsidP="007A52CF">
      <w:pPr>
        <w:jc w:val="center"/>
        <w:rPr>
          <w:rFonts w:cstheme="minorHAnsi"/>
        </w:rPr>
      </w:pPr>
      <w:r w:rsidRPr="00AF27EC">
        <w:rPr>
          <w:b/>
          <w:sz w:val="28"/>
          <w:szCs w:val="28"/>
        </w:rPr>
        <w:t xml:space="preserve">ATHLETICS CANADA </w:t>
      </w:r>
      <w:r>
        <w:rPr>
          <w:b/>
          <w:sz w:val="28"/>
          <w:szCs w:val="28"/>
        </w:rPr>
        <w:t xml:space="preserve">RUN, JUMP, THROW </w:t>
      </w:r>
      <w:r w:rsidRPr="00AF27EC">
        <w:rPr>
          <w:b/>
          <w:sz w:val="28"/>
          <w:szCs w:val="28"/>
        </w:rPr>
        <w:t>EVALUATION</w:t>
      </w:r>
      <w:r>
        <w:rPr>
          <w:b/>
          <w:sz w:val="28"/>
          <w:szCs w:val="28"/>
        </w:rPr>
        <w:t xml:space="preserve"> DEBRIEF GUIDE</w:t>
      </w:r>
    </w:p>
    <w:p w14:paraId="6F111F97" w14:textId="77777777" w:rsidR="007A52CF" w:rsidRDefault="007A52CF" w:rsidP="007A52CF">
      <w:pPr>
        <w:rPr>
          <w:rFonts w:ascii="Calibri" w:hAnsi="Calibri" w:cs="Arial"/>
          <w:szCs w:val="28"/>
        </w:rPr>
      </w:pPr>
      <w:r>
        <w:rPr>
          <w:rFonts w:ascii="Calibri" w:hAnsi="Calibri" w:cs="Arial"/>
          <w:szCs w:val="28"/>
        </w:rPr>
        <w:t>Throughout the evaluation process, the evaluator may need to note specific questions for the Leader or areas where discussion is warranted.  In some cases, the evaluator may return to the evaluation scoring to adjust or finalize a mark in an area after the debrief, in other cases this may not be necessary.  The comments the evaluator makes as part of the debrief will need to be entered into the online form so they are part of the final evaluation documents for each RJTW Leader.</w:t>
      </w:r>
    </w:p>
    <w:p w14:paraId="7EF5E447" w14:textId="77777777" w:rsidR="007A52CF" w:rsidRDefault="007A52CF" w:rsidP="007A52CF">
      <w:pPr>
        <w:rPr>
          <w:rFonts w:ascii="Calibri" w:hAnsi="Calibri" w:cs="Arial"/>
          <w:szCs w:val="28"/>
        </w:rPr>
      </w:pPr>
      <w:r>
        <w:rPr>
          <w:rFonts w:ascii="Calibri" w:hAnsi="Calibri" w:cs="Arial"/>
          <w:szCs w:val="28"/>
        </w:rPr>
        <w:t>The debrief section is not scored specifically; however, in some circumstances it may be necessary to adjust or complete the scoring of the evaluation form once the Leader and evaluator have had the opportunity to engage in a discussion.</w:t>
      </w:r>
    </w:p>
    <w:p w14:paraId="3A4384E2" w14:textId="77777777" w:rsidR="007A52CF" w:rsidRPr="00954B1F" w:rsidRDefault="007A52CF" w:rsidP="007A52CF">
      <w:pPr>
        <w:rPr>
          <w:rFonts w:ascii="Calibri" w:hAnsi="Calibri" w:cs="Arial"/>
          <w:szCs w:val="28"/>
        </w:rPr>
      </w:pPr>
      <w:r>
        <w:rPr>
          <w:rFonts w:ascii="Calibri" w:hAnsi="Calibri" w:cs="Arial"/>
          <w:szCs w:val="28"/>
        </w:rPr>
        <w:t>The Coaching Association of Canada has prepared some helpful guidelines for the debrief process.  They can be reviewed below.</w:t>
      </w:r>
    </w:p>
    <w:p w14:paraId="4B4DAD24" w14:textId="25C4AD41" w:rsidR="007A52CF" w:rsidRPr="00FD215B" w:rsidRDefault="007A52CF" w:rsidP="007A52CF">
      <w:pPr>
        <w:pStyle w:val="BodyTextIndent"/>
        <w:rPr>
          <w:rFonts w:ascii="Calibri" w:hAnsi="Calibri"/>
          <w:szCs w:val="24"/>
        </w:rPr>
      </w:pPr>
      <w:r w:rsidRPr="002347A6">
        <w:rPr>
          <w:rFonts w:ascii="Calibri" w:hAnsi="Calibri"/>
          <w:b/>
          <w:bCs/>
          <w:szCs w:val="24"/>
        </w:rPr>
        <w:t>1 – Opening:</w:t>
      </w:r>
      <w:r w:rsidRPr="002347A6">
        <w:rPr>
          <w:rFonts w:ascii="Calibri" w:hAnsi="Calibri"/>
          <w:szCs w:val="24"/>
        </w:rPr>
        <w:t xml:space="preserve"> The opening stage of the debriefing provides an opportunity to continue data collection about the </w:t>
      </w:r>
      <w:r>
        <w:rPr>
          <w:rFonts w:ascii="Calibri" w:hAnsi="Calibri"/>
          <w:szCs w:val="24"/>
        </w:rPr>
        <w:t>Leader</w:t>
      </w:r>
      <w:r w:rsidRPr="002347A6">
        <w:rPr>
          <w:rFonts w:ascii="Calibri" w:hAnsi="Calibri"/>
          <w:szCs w:val="24"/>
        </w:rPr>
        <w:t xml:space="preserve">.  Opening remarks should use a language that invites the candidate to reflect, to self-assess, and to present more information about </w:t>
      </w:r>
      <w:r w:rsidR="0038603B">
        <w:rPr>
          <w:rFonts w:ascii="Calibri" w:hAnsi="Calibri"/>
          <w:szCs w:val="24"/>
        </w:rPr>
        <w:t>their</w:t>
      </w:r>
      <w:r w:rsidRPr="002347A6">
        <w:rPr>
          <w:rFonts w:ascii="Calibri" w:hAnsi="Calibri"/>
          <w:szCs w:val="24"/>
        </w:rPr>
        <w:t xml:space="preserve"> knowledge or experience.  This type of communication should try to put the candidate at ease and allow </w:t>
      </w:r>
      <w:r w:rsidR="0038603B">
        <w:rPr>
          <w:rFonts w:ascii="Calibri" w:hAnsi="Calibri"/>
          <w:szCs w:val="24"/>
        </w:rPr>
        <w:t>the coach</w:t>
      </w:r>
      <w:r w:rsidRPr="002347A6">
        <w:rPr>
          <w:rFonts w:ascii="Calibri" w:hAnsi="Calibri"/>
          <w:szCs w:val="24"/>
        </w:rPr>
        <w:t xml:space="preserve"> to express feelings and frustrations that may have occurred in the certification process.  By doing this, Evaluator validates the </w:t>
      </w:r>
      <w:r>
        <w:rPr>
          <w:rFonts w:ascii="Calibri" w:hAnsi="Calibri"/>
          <w:szCs w:val="24"/>
        </w:rPr>
        <w:t>Leader</w:t>
      </w:r>
      <w:r w:rsidRPr="002347A6">
        <w:rPr>
          <w:rFonts w:ascii="Calibri" w:hAnsi="Calibri"/>
          <w:szCs w:val="24"/>
        </w:rPr>
        <w:t xml:space="preserve">’s feelings and thoughts and creates opportunities to build greater trust and confidence in the certification process.  Offering opinions too early in the debrief will tend to stifle </w:t>
      </w:r>
      <w:r>
        <w:rPr>
          <w:rFonts w:ascii="Calibri" w:hAnsi="Calibri"/>
          <w:szCs w:val="24"/>
        </w:rPr>
        <w:t>Leader</w:t>
      </w:r>
      <w:r w:rsidRPr="002347A6">
        <w:rPr>
          <w:rFonts w:ascii="Calibri" w:hAnsi="Calibri"/>
          <w:szCs w:val="24"/>
        </w:rPr>
        <w:t xml:space="preserve"> expression.  Rather the Evaluator should use guiding questions that enable the candidate to reflect on </w:t>
      </w:r>
      <w:r w:rsidR="0038603B">
        <w:rPr>
          <w:rFonts w:ascii="Calibri" w:hAnsi="Calibri"/>
          <w:szCs w:val="24"/>
        </w:rPr>
        <w:t>their</w:t>
      </w:r>
      <w:r w:rsidRPr="002347A6">
        <w:rPr>
          <w:rFonts w:ascii="Calibri" w:hAnsi="Calibri"/>
          <w:szCs w:val="24"/>
        </w:rPr>
        <w:t xml:space="preserve"> experiences.   Finally, it is important that the evaluator uses active listening skills.  While it may be tempting to review various evaluation tools during </w:t>
      </w:r>
      <w:proofErr w:type="gramStart"/>
      <w:r w:rsidRPr="002347A6">
        <w:rPr>
          <w:rFonts w:ascii="Calibri" w:hAnsi="Calibri"/>
          <w:szCs w:val="24"/>
        </w:rPr>
        <w:t>the debrief</w:t>
      </w:r>
      <w:proofErr w:type="gramEnd"/>
      <w:r w:rsidRPr="002347A6">
        <w:rPr>
          <w:rFonts w:ascii="Calibri" w:hAnsi="Calibri"/>
          <w:szCs w:val="24"/>
        </w:rPr>
        <w:t xml:space="preserve">, the Evaluator should be focused on the candidate and </w:t>
      </w:r>
      <w:bookmarkStart w:id="0" w:name="_GoBack"/>
      <w:r w:rsidR="0038603B">
        <w:rPr>
          <w:rFonts w:ascii="Calibri" w:hAnsi="Calibri"/>
          <w:szCs w:val="24"/>
        </w:rPr>
        <w:t>their</w:t>
      </w:r>
      <w:bookmarkEnd w:id="0"/>
      <w:r w:rsidRPr="002347A6">
        <w:rPr>
          <w:rFonts w:ascii="Calibri" w:hAnsi="Calibri"/>
          <w:szCs w:val="24"/>
        </w:rPr>
        <w:t xml:space="preserve"> responses to various questions. This communication skill can be developed and all Evaluators should hone this trait.</w:t>
      </w:r>
    </w:p>
    <w:p w14:paraId="7DF80C26" w14:textId="705DEE18" w:rsidR="007A52CF" w:rsidRPr="002347A6" w:rsidRDefault="007A52CF" w:rsidP="007A52CF">
      <w:pPr>
        <w:ind w:left="360"/>
        <w:rPr>
          <w:rFonts w:ascii="Calibri" w:eastAsia="Calibri" w:hAnsi="Calibri" w:cs="Arial"/>
          <w:highlight w:val="yellow"/>
        </w:rPr>
      </w:pPr>
      <w:r w:rsidRPr="002347A6">
        <w:rPr>
          <w:rFonts w:ascii="Calibri" w:eastAsia="Calibri" w:hAnsi="Calibri" w:cs="Arial"/>
          <w:b/>
          <w:bCs/>
        </w:rPr>
        <w:t>2 – Facilitation:</w:t>
      </w:r>
      <w:r w:rsidRPr="002347A6">
        <w:rPr>
          <w:rFonts w:ascii="Calibri" w:eastAsia="Calibri" w:hAnsi="Calibri" w:cs="Arial"/>
        </w:rPr>
        <w:t xml:space="preserve"> The facilitation phase assists in leading the </w:t>
      </w:r>
      <w:r>
        <w:rPr>
          <w:rFonts w:ascii="Calibri" w:eastAsia="Calibri" w:hAnsi="Calibri" w:cs="Arial"/>
        </w:rPr>
        <w:t>Leader</w:t>
      </w:r>
      <w:r w:rsidRPr="002347A6">
        <w:rPr>
          <w:rFonts w:ascii="Calibri" w:eastAsia="Calibri" w:hAnsi="Calibri" w:cs="Arial"/>
        </w:rPr>
        <w:t xml:space="preserve"> in guided discovery to probe areas for further evidence.  To this end, the Evaluator should use the evidences to justify the attainment of a criterion and to form specific questions or to generate scenarios.  This will enable the Evaluator to gather more information, and clarify concerns about elements that may have been missed in the evaluation.  For example, if a safety issue did not present itself in the evaluation, the Evaluator may ask the </w:t>
      </w:r>
      <w:r>
        <w:rPr>
          <w:rFonts w:ascii="Calibri" w:eastAsia="Calibri" w:hAnsi="Calibri" w:cs="Arial"/>
        </w:rPr>
        <w:t>Leader</w:t>
      </w:r>
      <w:r w:rsidRPr="002347A6">
        <w:rPr>
          <w:rFonts w:ascii="Calibri" w:eastAsia="Calibri" w:hAnsi="Calibri" w:cs="Arial"/>
        </w:rPr>
        <w:t xml:space="preserve"> what </w:t>
      </w:r>
      <w:r w:rsidR="0038603B">
        <w:rPr>
          <w:rFonts w:ascii="Calibri" w:eastAsia="Calibri" w:hAnsi="Calibri" w:cs="Arial"/>
        </w:rPr>
        <w:t>the coach</w:t>
      </w:r>
      <w:r w:rsidRPr="002347A6">
        <w:rPr>
          <w:rFonts w:ascii="Calibri" w:eastAsia="Calibri" w:hAnsi="Calibri" w:cs="Arial"/>
        </w:rPr>
        <w:t xml:space="preserve"> would have done if a safety-related scenario had occurred.</w:t>
      </w:r>
      <w:r>
        <w:rPr>
          <w:rFonts w:ascii="Calibri" w:eastAsia="Calibri" w:hAnsi="Calibri" w:cs="Arial"/>
        </w:rPr>
        <w:t xml:space="preserve">  Key debrief questions are included at the end of each section to aid in this process.</w:t>
      </w:r>
    </w:p>
    <w:p w14:paraId="2FF71859" w14:textId="77777777" w:rsidR="007A52CF" w:rsidRDefault="007A52CF" w:rsidP="007A52CF">
      <w:pPr>
        <w:ind w:left="360"/>
        <w:rPr>
          <w:rFonts w:ascii="Calibri" w:eastAsia="Calibri" w:hAnsi="Calibri" w:cs="Arial"/>
        </w:rPr>
      </w:pPr>
      <w:r w:rsidRPr="002347A6">
        <w:rPr>
          <w:rFonts w:ascii="Calibri" w:eastAsia="Calibri" w:hAnsi="Calibri" w:cs="Arial"/>
          <w:b/>
          <w:bCs/>
        </w:rPr>
        <w:t>3 – Closing:</w:t>
      </w:r>
      <w:r w:rsidRPr="002347A6">
        <w:rPr>
          <w:rFonts w:ascii="Calibri" w:eastAsia="Calibri" w:hAnsi="Calibri" w:cs="Arial"/>
        </w:rPr>
        <w:t xml:space="preserve"> The closing phase of the debriefing allows the Evaluator to summarize key points and provide feedback. The Evaluator may provide comments on specific evidence or provide suggestions for improvement.  Remember that any opinion should focus on the instructional behaviours rather than personal qualities of </w:t>
      </w:r>
      <w:r>
        <w:rPr>
          <w:rFonts w:ascii="Calibri" w:eastAsia="Calibri" w:hAnsi="Calibri" w:cs="Arial"/>
        </w:rPr>
        <w:t>Leader</w:t>
      </w:r>
      <w:r w:rsidRPr="002347A6">
        <w:rPr>
          <w:rFonts w:ascii="Calibri" w:eastAsia="Calibri" w:hAnsi="Calibri" w:cs="Arial"/>
        </w:rPr>
        <w:t xml:space="preserve">.   The Evaluator should consider what the </w:t>
      </w:r>
      <w:r>
        <w:rPr>
          <w:rFonts w:ascii="Calibri" w:eastAsia="Calibri" w:hAnsi="Calibri" w:cs="Arial"/>
        </w:rPr>
        <w:t>Leader</w:t>
      </w:r>
      <w:r w:rsidRPr="002347A6">
        <w:rPr>
          <w:rFonts w:ascii="Calibri" w:eastAsia="Calibri" w:hAnsi="Calibri" w:cs="Arial"/>
        </w:rPr>
        <w:t xml:space="preserve"> could do in order to become better based on the criteria and evidences.  In the cases where the candidate is clearly below the standard, the Evaluator may ask if they understood the expectations of the evaluation as this may identify areas to consider in the action plan. </w:t>
      </w:r>
    </w:p>
    <w:p w14:paraId="356DE2A1" w14:textId="77777777" w:rsidR="007A52CF" w:rsidRDefault="007A52CF" w:rsidP="007A52CF">
      <w:pPr>
        <w:ind w:left="360"/>
      </w:pPr>
    </w:p>
    <w:p w14:paraId="539BFB3A" w14:textId="77777777" w:rsidR="007A52CF" w:rsidRDefault="007A52CF" w:rsidP="007A52CF">
      <w:pPr>
        <w:ind w:left="360"/>
      </w:pPr>
    </w:p>
    <w:p w14:paraId="2CAAF5E4" w14:textId="1B4AC513" w:rsidR="00B45A3C" w:rsidRDefault="00B45A3C" w:rsidP="00B45A3C">
      <w:pPr>
        <w:jc w:val="center"/>
        <w:rPr>
          <w:rFonts w:eastAsia="Times New Roman" w:cstheme="minorHAnsi"/>
          <w:b/>
          <w:color w:val="000000" w:themeColor="text1"/>
          <w:kern w:val="22"/>
          <w:sz w:val="28"/>
          <w:szCs w:val="28"/>
        </w:rPr>
      </w:pPr>
      <w:r>
        <w:rPr>
          <w:rFonts w:eastAsia="Times New Roman" w:cstheme="minorHAnsi"/>
          <w:b/>
          <w:color w:val="000000" w:themeColor="text1"/>
          <w:kern w:val="22"/>
          <w:sz w:val="28"/>
          <w:szCs w:val="28"/>
        </w:rPr>
        <w:t>RJTW Leader Action Plan</w:t>
      </w:r>
    </w:p>
    <w:p w14:paraId="35A7EBD1" w14:textId="12A2FE52" w:rsidR="00B45A3C" w:rsidRDefault="00B45A3C" w:rsidP="00B45A3C">
      <w:pPr>
        <w:spacing w:line="240" w:lineRule="auto"/>
        <w:rPr>
          <w:rFonts w:eastAsia="Times New Roman" w:cstheme="minorHAnsi"/>
          <w:color w:val="000000" w:themeColor="text1"/>
          <w:kern w:val="22"/>
        </w:rPr>
      </w:pPr>
      <w:r>
        <w:rPr>
          <w:rFonts w:eastAsia="Times New Roman" w:cstheme="minorHAnsi"/>
          <w:color w:val="000000" w:themeColor="text1"/>
          <w:kern w:val="22"/>
        </w:rPr>
        <w:t xml:space="preserve">To assist the RJTW Leader with further development, please summarize the outcomes of the evaluation of the Leader’s portfolio and the observation of their practice and together, create an action plan for further growth.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45A3C" w14:paraId="2E24AF2B" w14:textId="77777777" w:rsidTr="00956988">
        <w:trPr>
          <w:cantSplit/>
          <w:trHeight w:val="1953"/>
        </w:trPr>
        <w:tc>
          <w:tcPr>
            <w:tcW w:w="4728" w:type="pct"/>
            <w:tcBorders>
              <w:top w:val="single" w:sz="4" w:space="0" w:color="auto"/>
              <w:left w:val="single" w:sz="4" w:space="0" w:color="auto"/>
              <w:bottom w:val="single" w:sz="4" w:space="0" w:color="auto"/>
              <w:right w:val="single" w:sz="4" w:space="0" w:color="auto"/>
            </w:tcBorders>
          </w:tcPr>
          <w:p w14:paraId="060E8F6A" w14:textId="77777777" w:rsidR="00B45A3C" w:rsidRDefault="00B45A3C" w:rsidP="00956988">
            <w:pPr>
              <w:pStyle w:val="Header"/>
              <w:tabs>
                <w:tab w:val="left" w:pos="720"/>
              </w:tabs>
              <w:spacing w:line="276" w:lineRule="auto"/>
              <w:rPr>
                <w:rFonts w:ascii="Calibri" w:hAnsi="Calibri" w:cs="Arial"/>
                <w:b/>
                <w:bCs/>
                <w:i/>
                <w:iCs/>
              </w:rPr>
            </w:pPr>
            <w:r>
              <w:rPr>
                <w:rFonts w:ascii="Calibri" w:hAnsi="Calibri" w:cs="Arial"/>
                <w:b/>
                <w:bCs/>
                <w:i/>
                <w:iCs/>
              </w:rPr>
              <w:t>NEEDS IMPROVEMENT</w:t>
            </w:r>
          </w:p>
          <w:p w14:paraId="77A08ADB" w14:textId="422D1226" w:rsidR="00B45A3C" w:rsidRDefault="00B45A3C" w:rsidP="00956988">
            <w:pPr>
              <w:rPr>
                <w:rFonts w:ascii="Calibri" w:hAnsi="Calibri" w:cs="Arial"/>
                <w:sz w:val="16"/>
              </w:rPr>
            </w:pPr>
            <w:r>
              <w:rPr>
                <w:rFonts w:ascii="Calibri" w:hAnsi="Calibri" w:cs="Arial"/>
                <w:sz w:val="16"/>
              </w:rPr>
              <w:t>Identify what the Leader needs to do to complete a successful evaluation in a particular outcome. This may involve a re-submission or a re-observation.  Identify possible resources for the Leaders – within the NCCP materials or outside of them – could be other Leaders in their community.  Try to provide the Leader with key resources.</w:t>
            </w:r>
          </w:p>
          <w:p w14:paraId="64FBD9FC" w14:textId="77777777" w:rsidR="00B45A3C" w:rsidRDefault="00B45A3C" w:rsidP="00956988">
            <w:pPr>
              <w:rPr>
                <w:rFonts w:ascii="Calibri" w:hAnsi="Calibri" w:cs="Arial"/>
                <w:sz w:val="16"/>
              </w:rPr>
            </w:pPr>
          </w:p>
          <w:p w14:paraId="2CE67E14" w14:textId="77777777" w:rsidR="00B45A3C" w:rsidRDefault="00B45A3C" w:rsidP="00956988">
            <w:pPr>
              <w:rPr>
                <w:rFonts w:ascii="Calibri" w:hAnsi="Calibri" w:cs="Arial"/>
                <w:sz w:val="16"/>
              </w:rPr>
            </w:pPr>
          </w:p>
          <w:p w14:paraId="217F7D77" w14:textId="77777777" w:rsidR="00B45A3C" w:rsidRDefault="00B45A3C" w:rsidP="00956988">
            <w:pPr>
              <w:rPr>
                <w:rFonts w:ascii="Calibri" w:hAnsi="Calibri" w:cs="Arial"/>
                <w:sz w:val="16"/>
              </w:rPr>
            </w:pPr>
          </w:p>
          <w:p w14:paraId="32FCFA8D" w14:textId="77777777" w:rsidR="00B45A3C" w:rsidRDefault="00B45A3C" w:rsidP="00956988">
            <w:pPr>
              <w:rPr>
                <w:rFonts w:ascii="Calibri" w:hAnsi="Calibri" w:cs="Arial"/>
                <w:sz w:val="16"/>
              </w:rPr>
            </w:pPr>
          </w:p>
        </w:tc>
      </w:tr>
      <w:tr w:rsidR="00B45A3C" w14:paraId="18D14B46" w14:textId="77777777" w:rsidTr="00956988">
        <w:trPr>
          <w:cantSplit/>
          <w:trHeight w:val="1971"/>
        </w:trPr>
        <w:tc>
          <w:tcPr>
            <w:tcW w:w="4728" w:type="pct"/>
            <w:tcBorders>
              <w:top w:val="single" w:sz="4" w:space="0" w:color="auto"/>
              <w:left w:val="single" w:sz="4" w:space="0" w:color="auto"/>
              <w:bottom w:val="single" w:sz="4" w:space="0" w:color="auto"/>
              <w:right w:val="single" w:sz="4" w:space="0" w:color="auto"/>
            </w:tcBorders>
          </w:tcPr>
          <w:p w14:paraId="5060C416" w14:textId="77777777" w:rsidR="00B45A3C" w:rsidRDefault="00B45A3C" w:rsidP="00956988">
            <w:pPr>
              <w:pStyle w:val="Header"/>
              <w:tabs>
                <w:tab w:val="left" w:pos="720"/>
              </w:tabs>
              <w:spacing w:line="276" w:lineRule="auto"/>
              <w:rPr>
                <w:rFonts w:ascii="Calibri" w:hAnsi="Calibri" w:cs="Arial"/>
                <w:b/>
                <w:bCs/>
                <w:i/>
                <w:iCs/>
              </w:rPr>
            </w:pPr>
            <w:r>
              <w:rPr>
                <w:rFonts w:ascii="Calibri" w:hAnsi="Calibri" w:cs="Arial"/>
                <w:b/>
                <w:bCs/>
                <w:i/>
                <w:iCs/>
              </w:rPr>
              <w:t>MEETS EXPECTATIONS</w:t>
            </w:r>
          </w:p>
          <w:p w14:paraId="2B4F5410" w14:textId="4A614203" w:rsidR="00B45A3C" w:rsidRDefault="00B45A3C" w:rsidP="00956988">
            <w:pPr>
              <w:rPr>
                <w:rFonts w:ascii="Calibri" w:hAnsi="Calibri" w:cs="Arial"/>
                <w:sz w:val="16"/>
              </w:rPr>
            </w:pPr>
            <w:r>
              <w:rPr>
                <w:rFonts w:ascii="Calibri" w:hAnsi="Calibri" w:cs="Arial"/>
                <w:sz w:val="16"/>
              </w:rPr>
              <w:t>Identify to the Leader what needs to happen to maintain certification. This may include identifying appropriate professional development opportunities, mentorship, etc.  Identify possible resources for the Leaders – within the NCCP materials or outside of them – could be other Leaders in their community.  Try to provide the Leader with key resources.</w:t>
            </w:r>
          </w:p>
          <w:p w14:paraId="1D58BC03" w14:textId="77777777" w:rsidR="00B45A3C" w:rsidRDefault="00B45A3C" w:rsidP="00956988">
            <w:pPr>
              <w:rPr>
                <w:rFonts w:ascii="Calibri" w:hAnsi="Calibri" w:cs="Arial"/>
                <w:sz w:val="16"/>
              </w:rPr>
            </w:pPr>
          </w:p>
          <w:p w14:paraId="70317C87" w14:textId="77777777" w:rsidR="00B45A3C" w:rsidRDefault="00B45A3C" w:rsidP="00956988">
            <w:pPr>
              <w:rPr>
                <w:rFonts w:ascii="Calibri" w:hAnsi="Calibri" w:cs="Arial"/>
                <w:sz w:val="16"/>
              </w:rPr>
            </w:pPr>
          </w:p>
          <w:p w14:paraId="35834526" w14:textId="77777777" w:rsidR="00B45A3C" w:rsidRDefault="00B45A3C" w:rsidP="00956988">
            <w:pPr>
              <w:rPr>
                <w:rFonts w:ascii="Calibri" w:hAnsi="Calibri" w:cs="Arial"/>
                <w:sz w:val="16"/>
              </w:rPr>
            </w:pPr>
          </w:p>
          <w:p w14:paraId="08009142" w14:textId="77777777" w:rsidR="00B45A3C" w:rsidRDefault="00B45A3C" w:rsidP="00956988">
            <w:pPr>
              <w:rPr>
                <w:rFonts w:ascii="Calibri" w:hAnsi="Calibri" w:cs="Arial"/>
                <w:sz w:val="16"/>
              </w:rPr>
            </w:pPr>
          </w:p>
        </w:tc>
      </w:tr>
      <w:tr w:rsidR="00B45A3C" w14:paraId="680F50BA" w14:textId="77777777" w:rsidTr="00956988">
        <w:trPr>
          <w:cantSplit/>
          <w:trHeight w:val="1971"/>
        </w:trPr>
        <w:tc>
          <w:tcPr>
            <w:tcW w:w="4728" w:type="pct"/>
            <w:tcBorders>
              <w:top w:val="single" w:sz="4" w:space="0" w:color="auto"/>
              <w:left w:val="single" w:sz="4" w:space="0" w:color="auto"/>
              <w:bottom w:val="single" w:sz="4" w:space="0" w:color="auto"/>
              <w:right w:val="single" w:sz="4" w:space="0" w:color="auto"/>
            </w:tcBorders>
          </w:tcPr>
          <w:p w14:paraId="30417C0C" w14:textId="77777777" w:rsidR="00B45A3C" w:rsidRDefault="00B45A3C" w:rsidP="00956988">
            <w:pPr>
              <w:pStyle w:val="Header"/>
              <w:tabs>
                <w:tab w:val="left" w:pos="720"/>
              </w:tabs>
              <w:spacing w:line="276" w:lineRule="auto"/>
              <w:rPr>
                <w:rFonts w:ascii="Calibri" w:hAnsi="Calibri" w:cs="Arial"/>
                <w:b/>
                <w:bCs/>
                <w:i/>
                <w:iCs/>
              </w:rPr>
            </w:pPr>
            <w:r>
              <w:rPr>
                <w:rFonts w:ascii="Calibri" w:hAnsi="Calibri" w:cs="Arial"/>
                <w:b/>
                <w:bCs/>
                <w:i/>
                <w:iCs/>
              </w:rPr>
              <w:t>EXCEEDS EXPECTATIONS</w:t>
            </w:r>
          </w:p>
          <w:p w14:paraId="5B409400" w14:textId="06C2A9C9" w:rsidR="00B45A3C" w:rsidRDefault="00B45A3C" w:rsidP="00956988">
            <w:pPr>
              <w:rPr>
                <w:rFonts w:ascii="Calibri" w:hAnsi="Calibri" w:cs="Arial"/>
                <w:sz w:val="16"/>
              </w:rPr>
            </w:pPr>
            <w:r>
              <w:rPr>
                <w:rFonts w:ascii="Calibri" w:hAnsi="Calibri" w:cs="Arial"/>
                <w:sz w:val="16"/>
              </w:rPr>
              <w:t>In outcomes where the Leader has performed exceptionally well, identify opportunities to move to a more expert level. This may involve further evaluation or training. Identify further opportunities to continue to excel in instruction them – could be other Leaders in their community.  Try to provide the Leader with key resources.</w:t>
            </w:r>
          </w:p>
          <w:p w14:paraId="577AB451" w14:textId="77777777" w:rsidR="00B45A3C" w:rsidRDefault="00B45A3C" w:rsidP="00956988">
            <w:pPr>
              <w:rPr>
                <w:rFonts w:ascii="Calibri" w:hAnsi="Calibri" w:cs="Arial"/>
                <w:sz w:val="16"/>
              </w:rPr>
            </w:pPr>
          </w:p>
          <w:p w14:paraId="19646BFB" w14:textId="77777777" w:rsidR="00B45A3C" w:rsidRDefault="00B45A3C" w:rsidP="00956988">
            <w:pPr>
              <w:rPr>
                <w:rFonts w:ascii="Calibri" w:hAnsi="Calibri" w:cs="Arial"/>
                <w:sz w:val="16"/>
              </w:rPr>
            </w:pPr>
          </w:p>
          <w:p w14:paraId="3C8F4CE2" w14:textId="77777777" w:rsidR="00B45A3C" w:rsidRDefault="00B45A3C" w:rsidP="00956988">
            <w:pPr>
              <w:rPr>
                <w:rFonts w:ascii="Calibri" w:hAnsi="Calibri" w:cs="Arial"/>
                <w:sz w:val="16"/>
              </w:rPr>
            </w:pPr>
          </w:p>
          <w:p w14:paraId="608545A1" w14:textId="77777777" w:rsidR="00B45A3C" w:rsidRDefault="00B45A3C" w:rsidP="00956988">
            <w:pPr>
              <w:tabs>
                <w:tab w:val="left" w:pos="3084"/>
              </w:tabs>
              <w:rPr>
                <w:rFonts w:ascii="Calibri" w:hAnsi="Calibri" w:cs="Arial"/>
                <w:sz w:val="16"/>
              </w:rPr>
            </w:pPr>
          </w:p>
          <w:p w14:paraId="73CD0EEC" w14:textId="77777777" w:rsidR="00B45A3C" w:rsidRDefault="00B45A3C" w:rsidP="00956988">
            <w:pPr>
              <w:tabs>
                <w:tab w:val="left" w:pos="3084"/>
              </w:tabs>
              <w:rPr>
                <w:rFonts w:ascii="Calibri" w:hAnsi="Calibri" w:cs="Arial"/>
                <w:sz w:val="16"/>
              </w:rPr>
            </w:pPr>
          </w:p>
          <w:p w14:paraId="1CC260FB" w14:textId="77777777" w:rsidR="00B45A3C" w:rsidRDefault="00B45A3C" w:rsidP="00956988">
            <w:pPr>
              <w:tabs>
                <w:tab w:val="left" w:pos="3084"/>
              </w:tabs>
              <w:rPr>
                <w:rFonts w:ascii="Calibri" w:hAnsi="Calibri" w:cs="Arial"/>
                <w:sz w:val="16"/>
              </w:rPr>
            </w:pPr>
          </w:p>
        </w:tc>
      </w:tr>
    </w:tbl>
    <w:p w14:paraId="2E98DDB7" w14:textId="77777777" w:rsidR="00B45A3C" w:rsidRDefault="00B45A3C" w:rsidP="00B45A3C"/>
    <w:p w14:paraId="4E4AF522" w14:textId="77777777" w:rsidR="00B45A3C" w:rsidRPr="00FD215B" w:rsidRDefault="00B45A3C" w:rsidP="00FD215B">
      <w:pPr>
        <w:ind w:left="360"/>
      </w:pPr>
    </w:p>
    <w:sectPr w:rsidR="00B45A3C" w:rsidRPr="00FD215B" w:rsidSect="00B43556">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2E12" w14:textId="77777777" w:rsidR="00022D1A" w:rsidRDefault="00022D1A" w:rsidP="00F03196">
      <w:pPr>
        <w:spacing w:after="0" w:line="240" w:lineRule="auto"/>
      </w:pPr>
      <w:r>
        <w:separator/>
      </w:r>
    </w:p>
  </w:endnote>
  <w:endnote w:type="continuationSeparator" w:id="0">
    <w:p w14:paraId="0F3C951E" w14:textId="77777777" w:rsidR="00022D1A" w:rsidRDefault="00022D1A" w:rsidP="00F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7728" w14:textId="77777777" w:rsidR="00C20DD4" w:rsidRDefault="00C20DD4" w:rsidP="00C20DD4">
    <w:pPr>
      <w:pStyle w:val="Footer"/>
      <w:jc w:val="center"/>
    </w:pPr>
    <w:r w:rsidRPr="002B1277">
      <w:rPr>
        <w:noProof/>
        <w:lang w:eastAsia="en-CA"/>
      </w:rPr>
      <w:drawing>
        <wp:inline distT="0" distB="0" distL="0" distR="0" wp14:anchorId="381DB9E9" wp14:editId="677201B9">
          <wp:extent cx="614385" cy="625475"/>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882" cy="637180"/>
                  </a:xfrm>
                  <a:prstGeom prst="rect">
                    <a:avLst/>
                  </a:prstGeom>
                </pic:spPr>
              </pic:pic>
            </a:graphicData>
          </a:graphic>
        </wp:inline>
      </w:drawing>
    </w:r>
    <w:r>
      <w:tab/>
    </w:r>
    <w:r>
      <w:rPr>
        <w:noProof/>
        <w:lang w:eastAsia="en-CA"/>
      </w:rPr>
      <w:drawing>
        <wp:inline distT="0" distB="0" distL="0" distR="0" wp14:anchorId="1BB90D7F" wp14:editId="25477B35">
          <wp:extent cx="1524000" cy="401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P CMYK B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7858" cy="412869"/>
                  </a:xfrm>
                  <a:prstGeom prst="rect">
                    <a:avLst/>
                  </a:prstGeom>
                </pic:spPr>
              </pic:pic>
            </a:graphicData>
          </a:graphic>
        </wp:inline>
      </w:drawing>
    </w:r>
    <w:r>
      <w:tab/>
    </w:r>
    <w:r>
      <w:rPr>
        <w:noProof/>
        <w:lang w:eastAsia="en-CA"/>
      </w:rPr>
      <w:drawing>
        <wp:inline distT="0" distB="0" distL="0" distR="0" wp14:anchorId="424E7154" wp14:editId="565E6B85">
          <wp:extent cx="609526" cy="551633"/>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INGUAL 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5332" cy="565937"/>
                  </a:xfrm>
                  <a:prstGeom prst="rect">
                    <a:avLst/>
                  </a:prstGeom>
                </pic:spPr>
              </pic:pic>
            </a:graphicData>
          </a:graphic>
        </wp:inline>
      </w:drawing>
    </w:r>
  </w:p>
  <w:p w14:paraId="7860F7DE" w14:textId="77777777" w:rsidR="00F03196" w:rsidRDefault="00F0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27519" w14:textId="77777777" w:rsidR="00022D1A" w:rsidRDefault="00022D1A" w:rsidP="00F03196">
      <w:pPr>
        <w:spacing w:after="0" w:line="240" w:lineRule="auto"/>
      </w:pPr>
      <w:r>
        <w:separator/>
      </w:r>
    </w:p>
  </w:footnote>
  <w:footnote w:type="continuationSeparator" w:id="0">
    <w:p w14:paraId="27145738" w14:textId="77777777" w:rsidR="00022D1A" w:rsidRDefault="00022D1A" w:rsidP="00F0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1E3"/>
    <w:multiLevelType w:val="hybridMultilevel"/>
    <w:tmpl w:val="1924D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4C1ECA"/>
    <w:multiLevelType w:val="hybridMultilevel"/>
    <w:tmpl w:val="D85CDE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667B75"/>
    <w:multiLevelType w:val="hybridMultilevel"/>
    <w:tmpl w:val="86E45098"/>
    <w:lvl w:ilvl="0" w:tplc="43628BCC">
      <w:start w:val="1"/>
      <w:numFmt w:val="bullet"/>
      <w:pStyle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E800FAEA">
      <w:start w:val="2"/>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4C4392"/>
    <w:multiLevelType w:val="hybridMultilevel"/>
    <w:tmpl w:val="D0641476"/>
    <w:lvl w:ilvl="0" w:tplc="A7944520">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06BFC"/>
    <w:multiLevelType w:val="hybridMultilevel"/>
    <w:tmpl w:val="D30E37AC"/>
    <w:lvl w:ilvl="0" w:tplc="DBCE259A">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D2FC9"/>
    <w:multiLevelType w:val="hybridMultilevel"/>
    <w:tmpl w:val="57A48706"/>
    <w:lvl w:ilvl="0" w:tplc="6AFE1DDA">
      <w:start w:val="1"/>
      <w:numFmt w:val="bullet"/>
      <w:pStyle w:val="Heading3Actionbullet"/>
      <w:lvlText w:val=""/>
      <w:lvlJc w:val="left"/>
      <w:pPr>
        <w:tabs>
          <w:tab w:val="num" w:pos="1152"/>
        </w:tabs>
        <w:ind w:left="1152" w:hanging="144"/>
      </w:pPr>
      <w:rPr>
        <w:rFonts w:ascii="Wingdings" w:hAnsi="Wingdings" w:hint="default"/>
        <w:kern w:val="18"/>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213455"/>
    <w:multiLevelType w:val="multilevel"/>
    <w:tmpl w:val="5E1CEF5E"/>
    <w:lvl w:ilvl="0">
      <w:start w:val="1"/>
      <w:numFmt w:val="decimal"/>
      <w:pStyle w:val="Heading1"/>
      <w:lvlText w:val="%1"/>
      <w:lvlJc w:val="left"/>
      <w:pPr>
        <w:tabs>
          <w:tab w:val="num" w:pos="576"/>
        </w:tabs>
        <w:ind w:left="576" w:hanging="576"/>
      </w:pPr>
      <w:rPr>
        <w:rFonts w:hint="default"/>
        <w:b/>
        <w:i w:val="0"/>
        <w:sz w:val="36"/>
        <w:szCs w:val="36"/>
      </w:rPr>
    </w:lvl>
    <w:lvl w:ilvl="1">
      <w:start w:val="1"/>
      <w:numFmt w:val="decimal"/>
      <w:pStyle w:val="Heading2"/>
      <w:lvlText w:val="%1.%2"/>
      <w:lvlJc w:val="left"/>
      <w:pPr>
        <w:tabs>
          <w:tab w:val="num" w:pos="576"/>
        </w:tabs>
        <w:ind w:left="576" w:hanging="576"/>
      </w:pPr>
      <w:rPr>
        <w:rFonts w:hint="default"/>
        <w:b/>
        <w:i w:val="0"/>
        <w:sz w:val="32"/>
        <w:szCs w:val="32"/>
      </w:rPr>
    </w:lvl>
    <w:lvl w:ilvl="2">
      <w:start w:val="1"/>
      <w:numFmt w:val="decimal"/>
      <w:pStyle w:val="Heading3Action"/>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1F"/>
    <w:rsid w:val="00003A07"/>
    <w:rsid w:val="00022D1A"/>
    <w:rsid w:val="00027A01"/>
    <w:rsid w:val="000340AC"/>
    <w:rsid w:val="00035349"/>
    <w:rsid w:val="00061BB0"/>
    <w:rsid w:val="000C27CC"/>
    <w:rsid w:val="000C5EED"/>
    <w:rsid w:val="000C79A7"/>
    <w:rsid w:val="00102E38"/>
    <w:rsid w:val="00126D6D"/>
    <w:rsid w:val="00181F83"/>
    <w:rsid w:val="00212542"/>
    <w:rsid w:val="002422C0"/>
    <w:rsid w:val="002C46B6"/>
    <w:rsid w:val="002D0463"/>
    <w:rsid w:val="002D16F4"/>
    <w:rsid w:val="002F4B00"/>
    <w:rsid w:val="0030700C"/>
    <w:rsid w:val="00345FF2"/>
    <w:rsid w:val="00353B29"/>
    <w:rsid w:val="0037140D"/>
    <w:rsid w:val="0038603B"/>
    <w:rsid w:val="003C561F"/>
    <w:rsid w:val="003D3FD1"/>
    <w:rsid w:val="00442E71"/>
    <w:rsid w:val="004B3F8C"/>
    <w:rsid w:val="004D5B56"/>
    <w:rsid w:val="005310D7"/>
    <w:rsid w:val="00543ECA"/>
    <w:rsid w:val="00580A64"/>
    <w:rsid w:val="005C5356"/>
    <w:rsid w:val="00603573"/>
    <w:rsid w:val="0061317E"/>
    <w:rsid w:val="0064133A"/>
    <w:rsid w:val="00660F73"/>
    <w:rsid w:val="00673415"/>
    <w:rsid w:val="00691DF7"/>
    <w:rsid w:val="006A343E"/>
    <w:rsid w:val="006F3C98"/>
    <w:rsid w:val="00716B25"/>
    <w:rsid w:val="0079006F"/>
    <w:rsid w:val="00793618"/>
    <w:rsid w:val="00795278"/>
    <w:rsid w:val="007A52CF"/>
    <w:rsid w:val="007A5D84"/>
    <w:rsid w:val="007D6797"/>
    <w:rsid w:val="007E5F19"/>
    <w:rsid w:val="00855D36"/>
    <w:rsid w:val="00861F70"/>
    <w:rsid w:val="00866C17"/>
    <w:rsid w:val="00891C52"/>
    <w:rsid w:val="00897621"/>
    <w:rsid w:val="008B21BD"/>
    <w:rsid w:val="00905522"/>
    <w:rsid w:val="00906DDF"/>
    <w:rsid w:val="00932F37"/>
    <w:rsid w:val="00955BB3"/>
    <w:rsid w:val="009936F2"/>
    <w:rsid w:val="009D2268"/>
    <w:rsid w:val="009E03CB"/>
    <w:rsid w:val="00A139B8"/>
    <w:rsid w:val="00A2445D"/>
    <w:rsid w:val="00AF1404"/>
    <w:rsid w:val="00AF2A11"/>
    <w:rsid w:val="00AF7F3E"/>
    <w:rsid w:val="00B1391B"/>
    <w:rsid w:val="00B228FC"/>
    <w:rsid w:val="00B2491A"/>
    <w:rsid w:val="00B35473"/>
    <w:rsid w:val="00B43556"/>
    <w:rsid w:val="00B45A3C"/>
    <w:rsid w:val="00B50EDD"/>
    <w:rsid w:val="00B65620"/>
    <w:rsid w:val="00B73142"/>
    <w:rsid w:val="00BD209A"/>
    <w:rsid w:val="00BF53FC"/>
    <w:rsid w:val="00C146A0"/>
    <w:rsid w:val="00C20DD4"/>
    <w:rsid w:val="00C52CBA"/>
    <w:rsid w:val="00C6776D"/>
    <w:rsid w:val="00C902D1"/>
    <w:rsid w:val="00C91F67"/>
    <w:rsid w:val="00CC203F"/>
    <w:rsid w:val="00CC5C68"/>
    <w:rsid w:val="00CD1DFA"/>
    <w:rsid w:val="00CD6BC2"/>
    <w:rsid w:val="00D04FBF"/>
    <w:rsid w:val="00D50436"/>
    <w:rsid w:val="00D9144E"/>
    <w:rsid w:val="00DC5D34"/>
    <w:rsid w:val="00E05F75"/>
    <w:rsid w:val="00E12500"/>
    <w:rsid w:val="00E260C6"/>
    <w:rsid w:val="00E5085D"/>
    <w:rsid w:val="00EC079E"/>
    <w:rsid w:val="00EE2C4E"/>
    <w:rsid w:val="00EE61EB"/>
    <w:rsid w:val="00F03196"/>
    <w:rsid w:val="00F24740"/>
    <w:rsid w:val="00F348DC"/>
    <w:rsid w:val="00F44354"/>
    <w:rsid w:val="00F44931"/>
    <w:rsid w:val="00F450D7"/>
    <w:rsid w:val="00F4622C"/>
    <w:rsid w:val="00F46769"/>
    <w:rsid w:val="00F6272C"/>
    <w:rsid w:val="00F959B7"/>
    <w:rsid w:val="00FA0F52"/>
    <w:rsid w:val="00FA3D6E"/>
    <w:rsid w:val="00FA4255"/>
    <w:rsid w:val="00FB003B"/>
    <w:rsid w:val="00FB4B75"/>
    <w:rsid w:val="00FD215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FB659"/>
  <w15:docId w15:val="{7D29D97C-AE33-4549-831D-D57257E1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07"/>
  </w:style>
  <w:style w:type="paragraph" w:styleId="Heading1">
    <w:name w:val="heading 1"/>
    <w:basedOn w:val="Normal"/>
    <w:next w:val="Normal"/>
    <w:link w:val="Heading1Char"/>
    <w:qFormat/>
    <w:rsid w:val="00E5085D"/>
    <w:pPr>
      <w:keepNext/>
      <w:pageBreakBefore/>
      <w:numPr>
        <w:numId w:val="3"/>
      </w:numPr>
      <w:spacing w:before="60" w:after="240" w:line="240" w:lineRule="auto"/>
      <w:outlineLvl w:val="0"/>
    </w:pPr>
    <w:rPr>
      <w:rFonts w:ascii="Arial" w:eastAsia="Times New Roman" w:hAnsi="Arial" w:cs="Times New Roman"/>
      <w:b/>
      <w:bCs/>
      <w:smallCaps/>
      <w:kern w:val="22"/>
      <w:sz w:val="36"/>
      <w:szCs w:val="36"/>
      <w:lang w:val="en-US"/>
    </w:rPr>
  </w:style>
  <w:style w:type="paragraph" w:styleId="Heading2">
    <w:name w:val="heading 2"/>
    <w:basedOn w:val="Normal"/>
    <w:next w:val="Normal"/>
    <w:link w:val="Heading2Char"/>
    <w:qFormat/>
    <w:rsid w:val="00E5085D"/>
    <w:pPr>
      <w:keepNext/>
      <w:numPr>
        <w:ilvl w:val="1"/>
        <w:numId w:val="3"/>
      </w:numPr>
      <w:spacing w:before="240" w:after="120" w:line="240" w:lineRule="auto"/>
      <w:outlineLvl w:val="1"/>
    </w:pPr>
    <w:rPr>
      <w:rFonts w:ascii="Arial" w:eastAsia="Times New Roman" w:hAnsi="Arial" w:cs="Times New Roman"/>
      <w:b/>
      <w:kern w:val="22"/>
      <w:sz w:val="32"/>
      <w:szCs w:val="20"/>
      <w:lang w:val="en-US"/>
    </w:rPr>
  </w:style>
  <w:style w:type="paragraph" w:styleId="Heading3">
    <w:name w:val="heading 3"/>
    <w:basedOn w:val="Normal"/>
    <w:next w:val="Normal"/>
    <w:link w:val="Heading3Char"/>
    <w:uiPriority w:val="9"/>
    <w:semiHidden/>
    <w:unhideWhenUsed/>
    <w:qFormat/>
    <w:rsid w:val="00E508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5085D"/>
    <w:pPr>
      <w:keepNext/>
      <w:numPr>
        <w:ilvl w:val="3"/>
        <w:numId w:val="3"/>
      </w:numPr>
      <w:spacing w:before="60" w:after="120" w:line="240" w:lineRule="auto"/>
      <w:outlineLvl w:val="3"/>
    </w:pPr>
    <w:rPr>
      <w:rFonts w:ascii="Arial" w:eastAsia="Times New Roman" w:hAnsi="Arial" w:cs="Times New Roman"/>
      <w:b/>
      <w:bCs/>
      <w:kern w:val="22"/>
      <w:lang w:val="en-US"/>
    </w:rPr>
  </w:style>
  <w:style w:type="paragraph" w:styleId="Heading5">
    <w:name w:val="heading 5"/>
    <w:basedOn w:val="Normal"/>
    <w:next w:val="Normal"/>
    <w:link w:val="Heading5Char"/>
    <w:qFormat/>
    <w:rsid w:val="00E5085D"/>
    <w:pPr>
      <w:keepNext/>
      <w:numPr>
        <w:ilvl w:val="4"/>
        <w:numId w:val="3"/>
      </w:numPr>
      <w:spacing w:before="60" w:after="120" w:line="240" w:lineRule="auto"/>
      <w:jc w:val="center"/>
      <w:outlineLvl w:val="4"/>
    </w:pPr>
    <w:rPr>
      <w:rFonts w:ascii="Arial" w:eastAsia="Times New Roman" w:hAnsi="Arial" w:cs="Times New Roman"/>
      <w:b/>
      <w:bCs/>
      <w:kern w:val="22"/>
      <w:szCs w:val="20"/>
      <w:u w:val="single"/>
      <w:lang w:val="en-US"/>
    </w:rPr>
  </w:style>
  <w:style w:type="paragraph" w:styleId="Heading6">
    <w:name w:val="heading 6"/>
    <w:basedOn w:val="Normal"/>
    <w:next w:val="Normal"/>
    <w:link w:val="Heading6Char"/>
    <w:qFormat/>
    <w:rsid w:val="00E5085D"/>
    <w:pPr>
      <w:keepNext/>
      <w:numPr>
        <w:ilvl w:val="5"/>
        <w:numId w:val="3"/>
      </w:numPr>
      <w:spacing w:before="60" w:after="120" w:line="240" w:lineRule="auto"/>
      <w:outlineLvl w:val="5"/>
    </w:pPr>
    <w:rPr>
      <w:rFonts w:ascii="Arial" w:eastAsia="Times New Roman" w:hAnsi="Arial" w:cs="Times New Roman"/>
      <w:b/>
      <w:bCs/>
      <w:kern w:val="22"/>
      <w:szCs w:val="20"/>
      <w:lang w:val="en-US"/>
    </w:rPr>
  </w:style>
  <w:style w:type="paragraph" w:styleId="Heading7">
    <w:name w:val="heading 7"/>
    <w:basedOn w:val="Normal"/>
    <w:next w:val="Normal"/>
    <w:link w:val="Heading7Char"/>
    <w:qFormat/>
    <w:rsid w:val="00E5085D"/>
    <w:pPr>
      <w:keepNext/>
      <w:numPr>
        <w:ilvl w:val="6"/>
        <w:numId w:val="3"/>
      </w:numPr>
      <w:spacing w:before="60" w:after="120" w:line="240" w:lineRule="auto"/>
      <w:outlineLvl w:val="6"/>
    </w:pPr>
    <w:rPr>
      <w:rFonts w:ascii="Arial" w:eastAsia="Times New Roman" w:hAnsi="Arial" w:cs="Times New Roman"/>
      <w:i/>
      <w:iCs/>
      <w:kern w:val="22"/>
      <w:szCs w:val="20"/>
      <w:lang w:val="en-US"/>
    </w:rPr>
  </w:style>
  <w:style w:type="paragraph" w:styleId="Heading8">
    <w:name w:val="heading 8"/>
    <w:basedOn w:val="Normal"/>
    <w:next w:val="Normal"/>
    <w:link w:val="Heading8Char"/>
    <w:qFormat/>
    <w:rsid w:val="00E5085D"/>
    <w:pPr>
      <w:keepNext/>
      <w:numPr>
        <w:ilvl w:val="7"/>
        <w:numId w:val="3"/>
      </w:numPr>
      <w:spacing w:before="60" w:after="120" w:line="240" w:lineRule="auto"/>
      <w:jc w:val="center"/>
      <w:outlineLvl w:val="7"/>
    </w:pPr>
    <w:rPr>
      <w:rFonts w:ascii="Arial" w:eastAsia="Times New Roman" w:hAnsi="Arial" w:cs="Times New Roman"/>
      <w:kern w:val="22"/>
      <w:sz w:val="28"/>
      <w:szCs w:val="28"/>
    </w:rPr>
  </w:style>
  <w:style w:type="paragraph" w:styleId="Heading9">
    <w:name w:val="heading 9"/>
    <w:basedOn w:val="Normal"/>
    <w:next w:val="Normal"/>
    <w:link w:val="Heading9Char"/>
    <w:qFormat/>
    <w:rsid w:val="00E5085D"/>
    <w:pPr>
      <w:keepNext/>
      <w:numPr>
        <w:ilvl w:val="8"/>
        <w:numId w:val="3"/>
      </w:numPr>
      <w:spacing w:before="60" w:after="120" w:line="240" w:lineRule="auto"/>
      <w:outlineLvl w:val="8"/>
    </w:pPr>
    <w:rPr>
      <w:rFonts w:ascii="Arial" w:eastAsia="Times New Roman" w:hAnsi="Arial" w:cs="Arial"/>
      <w:b/>
      <w:bCs/>
      <w:caps/>
      <w:kern w:val="22"/>
      <w:sz w:val="72"/>
      <w:szCs w:val="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A07"/>
    <w:pPr>
      <w:ind w:left="720"/>
      <w:contextualSpacing/>
    </w:pPr>
  </w:style>
  <w:style w:type="paragraph" w:customStyle="1" w:styleId="Heading3Actionbullet">
    <w:name w:val="Heading 3 Action bullet"/>
    <w:basedOn w:val="Normal"/>
    <w:link w:val="Heading3ActionbulletChar"/>
    <w:rsid w:val="00B1391B"/>
    <w:pPr>
      <w:numPr>
        <w:numId w:val="2"/>
      </w:numPr>
      <w:tabs>
        <w:tab w:val="clear" w:pos="1152"/>
        <w:tab w:val="left" w:pos="1080"/>
      </w:tabs>
      <w:spacing w:before="60" w:after="120" w:line="240" w:lineRule="auto"/>
      <w:ind w:left="1080" w:hanging="360"/>
    </w:pPr>
    <w:rPr>
      <w:rFonts w:ascii="Arial" w:eastAsia="Times New Roman" w:hAnsi="Arial" w:cs="Times New Roman"/>
      <w:b/>
      <w:kern w:val="22"/>
      <w:szCs w:val="20"/>
      <w:lang w:val="en-US"/>
    </w:rPr>
  </w:style>
  <w:style w:type="character" w:customStyle="1" w:styleId="Heading3ActionbulletChar">
    <w:name w:val="Heading 3 Action bullet Char"/>
    <w:basedOn w:val="DefaultParagraphFont"/>
    <w:link w:val="Heading3Actionbullet"/>
    <w:rsid w:val="00B1391B"/>
    <w:rPr>
      <w:rFonts w:ascii="Arial" w:eastAsia="Times New Roman" w:hAnsi="Arial" w:cs="Times New Roman"/>
      <w:b/>
      <w:kern w:val="22"/>
      <w:szCs w:val="20"/>
      <w:lang w:val="en-US"/>
    </w:rPr>
  </w:style>
  <w:style w:type="character" w:customStyle="1" w:styleId="Heading1Char">
    <w:name w:val="Heading 1 Char"/>
    <w:basedOn w:val="DefaultParagraphFont"/>
    <w:link w:val="Heading1"/>
    <w:rsid w:val="00E5085D"/>
    <w:rPr>
      <w:rFonts w:ascii="Arial" w:eastAsia="Times New Roman" w:hAnsi="Arial" w:cs="Times New Roman"/>
      <w:b/>
      <w:bCs/>
      <w:smallCaps/>
      <w:kern w:val="22"/>
      <w:sz w:val="36"/>
      <w:szCs w:val="36"/>
      <w:lang w:val="en-US"/>
    </w:rPr>
  </w:style>
  <w:style w:type="character" w:customStyle="1" w:styleId="Heading2Char">
    <w:name w:val="Heading 2 Char"/>
    <w:basedOn w:val="DefaultParagraphFont"/>
    <w:link w:val="Heading2"/>
    <w:rsid w:val="00E5085D"/>
    <w:rPr>
      <w:rFonts w:ascii="Arial" w:eastAsia="Times New Roman" w:hAnsi="Arial" w:cs="Times New Roman"/>
      <w:b/>
      <w:kern w:val="22"/>
      <w:sz w:val="32"/>
      <w:szCs w:val="20"/>
      <w:lang w:val="en-US"/>
    </w:rPr>
  </w:style>
  <w:style w:type="character" w:customStyle="1" w:styleId="Heading3Char">
    <w:name w:val="Heading 3 Char"/>
    <w:basedOn w:val="DefaultParagraphFont"/>
    <w:link w:val="Heading3"/>
    <w:uiPriority w:val="9"/>
    <w:semiHidden/>
    <w:rsid w:val="00E50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5085D"/>
    <w:rPr>
      <w:rFonts w:ascii="Arial" w:eastAsia="Times New Roman" w:hAnsi="Arial" w:cs="Times New Roman"/>
      <w:b/>
      <w:bCs/>
      <w:kern w:val="22"/>
      <w:lang w:val="en-US"/>
    </w:rPr>
  </w:style>
  <w:style w:type="character" w:customStyle="1" w:styleId="Heading5Char">
    <w:name w:val="Heading 5 Char"/>
    <w:basedOn w:val="DefaultParagraphFont"/>
    <w:link w:val="Heading5"/>
    <w:rsid w:val="00E5085D"/>
    <w:rPr>
      <w:rFonts w:ascii="Arial" w:eastAsia="Times New Roman" w:hAnsi="Arial" w:cs="Times New Roman"/>
      <w:b/>
      <w:bCs/>
      <w:kern w:val="22"/>
      <w:szCs w:val="20"/>
      <w:u w:val="single"/>
      <w:lang w:val="en-US"/>
    </w:rPr>
  </w:style>
  <w:style w:type="character" w:customStyle="1" w:styleId="Heading6Char">
    <w:name w:val="Heading 6 Char"/>
    <w:basedOn w:val="DefaultParagraphFont"/>
    <w:link w:val="Heading6"/>
    <w:rsid w:val="00E5085D"/>
    <w:rPr>
      <w:rFonts w:ascii="Arial" w:eastAsia="Times New Roman" w:hAnsi="Arial" w:cs="Times New Roman"/>
      <w:b/>
      <w:bCs/>
      <w:kern w:val="22"/>
      <w:szCs w:val="20"/>
      <w:lang w:val="en-US"/>
    </w:rPr>
  </w:style>
  <w:style w:type="character" w:customStyle="1" w:styleId="Heading7Char">
    <w:name w:val="Heading 7 Char"/>
    <w:basedOn w:val="DefaultParagraphFont"/>
    <w:link w:val="Heading7"/>
    <w:rsid w:val="00E5085D"/>
    <w:rPr>
      <w:rFonts w:ascii="Arial" w:eastAsia="Times New Roman" w:hAnsi="Arial" w:cs="Times New Roman"/>
      <w:i/>
      <w:iCs/>
      <w:kern w:val="22"/>
      <w:szCs w:val="20"/>
      <w:lang w:val="en-US"/>
    </w:rPr>
  </w:style>
  <w:style w:type="character" w:customStyle="1" w:styleId="Heading8Char">
    <w:name w:val="Heading 8 Char"/>
    <w:basedOn w:val="DefaultParagraphFont"/>
    <w:link w:val="Heading8"/>
    <w:rsid w:val="00E5085D"/>
    <w:rPr>
      <w:rFonts w:ascii="Arial" w:eastAsia="Times New Roman" w:hAnsi="Arial" w:cs="Times New Roman"/>
      <w:kern w:val="22"/>
      <w:sz w:val="28"/>
      <w:szCs w:val="28"/>
    </w:rPr>
  </w:style>
  <w:style w:type="character" w:customStyle="1" w:styleId="Heading9Char">
    <w:name w:val="Heading 9 Char"/>
    <w:basedOn w:val="DefaultParagraphFont"/>
    <w:link w:val="Heading9"/>
    <w:rsid w:val="00E5085D"/>
    <w:rPr>
      <w:rFonts w:ascii="Arial" w:eastAsia="Times New Roman" w:hAnsi="Arial" w:cs="Arial"/>
      <w:b/>
      <w:bCs/>
      <w:caps/>
      <w:kern w:val="22"/>
      <w:sz w:val="72"/>
      <w:szCs w:val="96"/>
      <w:lang w:val="en-US"/>
    </w:rPr>
  </w:style>
  <w:style w:type="paragraph" w:customStyle="1" w:styleId="Heading3Action">
    <w:name w:val="Heading 3 Action"/>
    <w:basedOn w:val="Heading3"/>
    <w:rsid w:val="00E5085D"/>
    <w:pPr>
      <w:keepLines w:val="0"/>
      <w:numPr>
        <w:ilvl w:val="2"/>
        <w:numId w:val="3"/>
      </w:numPr>
      <w:spacing w:before="120" w:after="120" w:line="240" w:lineRule="auto"/>
    </w:pPr>
    <w:rPr>
      <w:rFonts w:ascii="Arial" w:eastAsia="Times New Roman" w:hAnsi="Arial" w:cs="Times New Roman"/>
      <w:color w:val="auto"/>
      <w:kern w:val="22"/>
      <w:szCs w:val="26"/>
      <w:lang w:val="en-US"/>
    </w:rPr>
  </w:style>
  <w:style w:type="paragraph" w:customStyle="1" w:styleId="Bullet">
    <w:name w:val="Bullet"/>
    <w:link w:val="BulletChar"/>
    <w:rsid w:val="00E5085D"/>
    <w:pPr>
      <w:numPr>
        <w:numId w:val="4"/>
      </w:numPr>
      <w:spacing w:before="120" w:after="120" w:line="240" w:lineRule="auto"/>
    </w:pPr>
    <w:rPr>
      <w:rFonts w:ascii="Arial" w:eastAsia="Times New Roman" w:hAnsi="Arial" w:cs="Times New Roman"/>
      <w:kern w:val="22"/>
      <w:szCs w:val="20"/>
    </w:rPr>
  </w:style>
  <w:style w:type="character" w:customStyle="1" w:styleId="BulletChar">
    <w:name w:val="Bullet Char"/>
    <w:basedOn w:val="DefaultParagraphFont"/>
    <w:link w:val="Bullet"/>
    <w:rsid w:val="00E5085D"/>
    <w:rPr>
      <w:rFonts w:ascii="Arial" w:eastAsia="Times New Roman" w:hAnsi="Arial" w:cs="Times New Roman"/>
      <w:kern w:val="22"/>
      <w:szCs w:val="20"/>
    </w:rPr>
  </w:style>
  <w:style w:type="paragraph" w:customStyle="1" w:styleId="Bulletlast">
    <w:name w:val="Bullet last"/>
    <w:basedOn w:val="Bullet"/>
    <w:rsid w:val="00E5085D"/>
    <w:pPr>
      <w:spacing w:after="240"/>
    </w:pPr>
    <w:rPr>
      <w:rFonts w:cs="Arial"/>
    </w:rPr>
  </w:style>
  <w:style w:type="paragraph" w:styleId="Header">
    <w:name w:val="header"/>
    <w:basedOn w:val="Normal"/>
    <w:link w:val="HeaderChar"/>
    <w:uiPriority w:val="99"/>
    <w:unhideWhenUsed/>
    <w:rsid w:val="00F0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96"/>
  </w:style>
  <w:style w:type="paragraph" w:styleId="Footer">
    <w:name w:val="footer"/>
    <w:basedOn w:val="Normal"/>
    <w:link w:val="FooterChar"/>
    <w:uiPriority w:val="99"/>
    <w:unhideWhenUsed/>
    <w:rsid w:val="00F0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196"/>
  </w:style>
  <w:style w:type="paragraph" w:styleId="BalloonText">
    <w:name w:val="Balloon Text"/>
    <w:basedOn w:val="Normal"/>
    <w:link w:val="BalloonTextChar"/>
    <w:uiPriority w:val="99"/>
    <w:semiHidden/>
    <w:unhideWhenUsed/>
    <w:rsid w:val="00F0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96"/>
    <w:rPr>
      <w:rFonts w:ascii="Tahoma" w:hAnsi="Tahoma" w:cs="Tahoma"/>
      <w:sz w:val="16"/>
      <w:szCs w:val="16"/>
    </w:rPr>
  </w:style>
  <w:style w:type="paragraph" w:styleId="BodyText">
    <w:name w:val="Body Text"/>
    <w:basedOn w:val="Normal"/>
    <w:link w:val="BodyTextChar"/>
    <w:rsid w:val="00AF7F3E"/>
    <w:pPr>
      <w:spacing w:after="0" w:line="240" w:lineRule="auto"/>
    </w:pPr>
    <w:rPr>
      <w:rFonts w:ascii="Arial" w:eastAsia="Times New Roman" w:hAnsi="Arial" w:cs="Arial"/>
      <w:b/>
      <w:bCs/>
      <w:sz w:val="44"/>
      <w:szCs w:val="24"/>
      <w:lang w:val="en-US"/>
    </w:rPr>
  </w:style>
  <w:style w:type="character" w:customStyle="1" w:styleId="BodyTextChar">
    <w:name w:val="Body Text Char"/>
    <w:basedOn w:val="DefaultParagraphFont"/>
    <w:link w:val="BodyText"/>
    <w:rsid w:val="00AF7F3E"/>
    <w:rPr>
      <w:rFonts w:ascii="Arial" w:eastAsia="Times New Roman" w:hAnsi="Arial" w:cs="Arial"/>
      <w:b/>
      <w:bCs/>
      <w:sz w:val="44"/>
      <w:szCs w:val="24"/>
      <w:lang w:val="en-US"/>
    </w:rPr>
  </w:style>
  <w:style w:type="paragraph" w:styleId="Title">
    <w:name w:val="Title"/>
    <w:basedOn w:val="Normal"/>
    <w:link w:val="TitleChar"/>
    <w:qFormat/>
    <w:rsid w:val="00AF7F3E"/>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sid w:val="00AF7F3E"/>
    <w:rPr>
      <w:rFonts w:ascii="Arial" w:eastAsia="Times New Roman" w:hAnsi="Arial" w:cs="Arial"/>
      <w:b/>
      <w:bCs/>
      <w:sz w:val="20"/>
      <w:szCs w:val="24"/>
    </w:rPr>
  </w:style>
  <w:style w:type="paragraph" w:styleId="BodyTextIndent">
    <w:name w:val="Body Text Indent"/>
    <w:basedOn w:val="Normal"/>
    <w:link w:val="BodyTextIndentChar"/>
    <w:uiPriority w:val="99"/>
    <w:unhideWhenUsed/>
    <w:rsid w:val="00FD215B"/>
    <w:pPr>
      <w:spacing w:after="120"/>
      <w:ind w:left="283"/>
    </w:pPr>
  </w:style>
  <w:style w:type="character" w:customStyle="1" w:styleId="BodyTextIndentChar">
    <w:name w:val="Body Text Indent Char"/>
    <w:basedOn w:val="DefaultParagraphFont"/>
    <w:link w:val="BodyTextIndent"/>
    <w:uiPriority w:val="99"/>
    <w:rsid w:val="00FD215B"/>
  </w:style>
  <w:style w:type="character" w:styleId="CommentReference">
    <w:name w:val="annotation reference"/>
    <w:basedOn w:val="DefaultParagraphFont"/>
    <w:uiPriority w:val="99"/>
    <w:semiHidden/>
    <w:unhideWhenUsed/>
    <w:rsid w:val="000C5EED"/>
    <w:rPr>
      <w:sz w:val="16"/>
      <w:szCs w:val="16"/>
    </w:rPr>
  </w:style>
  <w:style w:type="paragraph" w:styleId="CommentText">
    <w:name w:val="annotation text"/>
    <w:basedOn w:val="Normal"/>
    <w:link w:val="CommentTextChar"/>
    <w:uiPriority w:val="99"/>
    <w:semiHidden/>
    <w:unhideWhenUsed/>
    <w:rsid w:val="000C5EED"/>
    <w:pPr>
      <w:spacing w:line="240" w:lineRule="auto"/>
    </w:pPr>
    <w:rPr>
      <w:sz w:val="20"/>
      <w:szCs w:val="20"/>
    </w:rPr>
  </w:style>
  <w:style w:type="character" w:customStyle="1" w:styleId="CommentTextChar">
    <w:name w:val="Comment Text Char"/>
    <w:basedOn w:val="DefaultParagraphFont"/>
    <w:link w:val="CommentText"/>
    <w:uiPriority w:val="99"/>
    <w:semiHidden/>
    <w:rsid w:val="000C5EED"/>
    <w:rPr>
      <w:sz w:val="20"/>
      <w:szCs w:val="20"/>
    </w:rPr>
  </w:style>
  <w:style w:type="paragraph" w:styleId="CommentSubject">
    <w:name w:val="annotation subject"/>
    <w:basedOn w:val="CommentText"/>
    <w:next w:val="CommentText"/>
    <w:link w:val="CommentSubjectChar"/>
    <w:uiPriority w:val="99"/>
    <w:semiHidden/>
    <w:unhideWhenUsed/>
    <w:rsid w:val="000C5EED"/>
    <w:rPr>
      <w:b/>
      <w:bCs/>
    </w:rPr>
  </w:style>
  <w:style w:type="character" w:customStyle="1" w:styleId="CommentSubjectChar">
    <w:name w:val="Comment Subject Char"/>
    <w:basedOn w:val="CommentTextChar"/>
    <w:link w:val="CommentSubject"/>
    <w:uiPriority w:val="99"/>
    <w:semiHidden/>
    <w:rsid w:val="000C5E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010">
      <w:bodyDiv w:val="1"/>
      <w:marLeft w:val="0"/>
      <w:marRight w:val="0"/>
      <w:marTop w:val="0"/>
      <w:marBottom w:val="0"/>
      <w:divBdr>
        <w:top w:val="none" w:sz="0" w:space="0" w:color="auto"/>
        <w:left w:val="none" w:sz="0" w:space="0" w:color="auto"/>
        <w:bottom w:val="none" w:sz="0" w:space="0" w:color="auto"/>
        <w:right w:val="none" w:sz="0" w:space="0" w:color="auto"/>
      </w:divBdr>
    </w:div>
    <w:div w:id="7983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7468-C688-47DE-A4D3-1ACDBD1F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Kaye</dc:creator>
  <cp:lastModifiedBy>kyle smith</cp:lastModifiedBy>
  <cp:revision>5</cp:revision>
  <dcterms:created xsi:type="dcterms:W3CDTF">2019-04-15T14:26:00Z</dcterms:created>
  <dcterms:modified xsi:type="dcterms:W3CDTF">2021-07-05T14:53:00Z</dcterms:modified>
</cp:coreProperties>
</file>